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477" w:rsidRDefault="00274477" w:rsidP="00274477">
      <w:pPr>
        <w:pStyle w:val="a3"/>
        <w:shd w:val="clear" w:color="auto" w:fill="FFFFFF"/>
        <w:spacing w:before="0" w:beforeAutospacing="0" w:after="0" w:afterAutospacing="0" w:line="360" w:lineRule="auto"/>
        <w:ind w:firstLineChars="200" w:firstLine="420"/>
        <w:jc w:val="center"/>
        <w:rPr>
          <w:rFonts w:ascii="Helvetica" w:hAnsi="Helvetica" w:cs="Helvetica"/>
          <w:color w:val="333333"/>
          <w:sz w:val="21"/>
          <w:szCs w:val="21"/>
        </w:rPr>
      </w:pPr>
      <w:r>
        <w:rPr>
          <w:rFonts w:ascii="Helvetica" w:hAnsi="Helvetica" w:cs="Helvetica"/>
          <w:color w:val="333333"/>
          <w:sz w:val="21"/>
          <w:szCs w:val="21"/>
        </w:rPr>
        <w:t xml:space="preserve">　　</w:t>
      </w:r>
      <w:r>
        <w:rPr>
          <w:rStyle w:val="a4"/>
          <w:rFonts w:ascii="Helvetica" w:hAnsi="Helvetica" w:cs="Helvetica"/>
          <w:color w:val="333333"/>
          <w:sz w:val="36"/>
          <w:szCs w:val="36"/>
          <w:bdr w:val="none" w:sz="0" w:space="0" w:color="auto" w:frame="1"/>
        </w:rPr>
        <w:t>省人民政府关于印发贵州省支持职业教育</w:t>
      </w:r>
    </w:p>
    <w:p w:rsidR="00274477" w:rsidRDefault="00274477" w:rsidP="00274477">
      <w:pPr>
        <w:pStyle w:val="a3"/>
        <w:shd w:val="clear" w:color="auto" w:fill="FFFFFF"/>
        <w:spacing w:before="0" w:beforeAutospacing="0" w:after="0" w:afterAutospacing="0" w:line="360" w:lineRule="auto"/>
        <w:ind w:firstLineChars="200" w:firstLine="723"/>
        <w:jc w:val="center"/>
        <w:rPr>
          <w:rFonts w:ascii="Helvetica" w:hAnsi="Helvetica" w:cs="Helvetica"/>
          <w:color w:val="333333"/>
          <w:sz w:val="21"/>
          <w:szCs w:val="21"/>
        </w:rPr>
      </w:pPr>
      <w:r>
        <w:rPr>
          <w:rStyle w:val="a4"/>
          <w:rFonts w:ascii="Helvetica" w:hAnsi="Helvetica" w:cs="Helvetica"/>
          <w:color w:val="333333"/>
          <w:sz w:val="36"/>
          <w:szCs w:val="36"/>
          <w:bdr w:val="none" w:sz="0" w:space="0" w:color="auto" w:frame="1"/>
        </w:rPr>
        <w:t xml:space="preserve">　　</w:t>
      </w:r>
      <w:bookmarkStart w:id="0" w:name="_GoBack"/>
      <w:r>
        <w:rPr>
          <w:rStyle w:val="a4"/>
          <w:rFonts w:ascii="Helvetica" w:hAnsi="Helvetica" w:cs="Helvetica"/>
          <w:color w:val="333333"/>
          <w:sz w:val="36"/>
          <w:szCs w:val="36"/>
          <w:bdr w:val="none" w:sz="0" w:space="0" w:color="auto" w:frame="1"/>
        </w:rPr>
        <w:t>发展若干措施的通知</w:t>
      </w:r>
      <w:bookmarkEnd w:id="0"/>
    </w:p>
    <w:p w:rsidR="00274477" w:rsidRDefault="00274477" w:rsidP="00274477">
      <w:pPr>
        <w:pStyle w:val="leaidx"/>
        <w:shd w:val="clear" w:color="auto" w:fill="FFFFFF"/>
        <w:spacing w:before="0" w:beforeAutospacing="0" w:after="0" w:afterAutospacing="0" w:line="360" w:lineRule="auto"/>
        <w:ind w:firstLineChars="200" w:firstLine="420"/>
        <w:jc w:val="center"/>
        <w:rPr>
          <w:rFonts w:ascii="Helvetica" w:hAnsi="Helvetica" w:cs="Helvetica"/>
          <w:color w:val="333333"/>
          <w:sz w:val="21"/>
          <w:szCs w:val="21"/>
        </w:rPr>
      </w:pPr>
      <w:r>
        <w:rPr>
          <w:rFonts w:ascii="Helvetica" w:hAnsi="Helvetica" w:cs="Helvetica"/>
          <w:color w:val="333333"/>
          <w:sz w:val="21"/>
          <w:szCs w:val="21"/>
        </w:rPr>
        <w:t xml:space="preserve">　　黔府发〔</w:t>
      </w:r>
      <w:r>
        <w:rPr>
          <w:rFonts w:ascii="Helvetica" w:hAnsi="Helvetica" w:cs="Helvetica"/>
          <w:color w:val="333333"/>
          <w:sz w:val="21"/>
          <w:szCs w:val="21"/>
        </w:rPr>
        <w:t>2020</w:t>
      </w:r>
      <w:r>
        <w:rPr>
          <w:rFonts w:ascii="Helvetica" w:hAnsi="Helvetica" w:cs="Helvetica"/>
          <w:color w:val="333333"/>
          <w:sz w:val="21"/>
          <w:szCs w:val="21"/>
        </w:rPr>
        <w:t>〕</w:t>
      </w:r>
      <w:r>
        <w:rPr>
          <w:rFonts w:ascii="Helvetica" w:hAnsi="Helvetica" w:cs="Helvetica"/>
          <w:color w:val="333333"/>
          <w:sz w:val="21"/>
          <w:szCs w:val="21"/>
        </w:rPr>
        <w:t>13</w:t>
      </w:r>
      <w:r>
        <w:rPr>
          <w:rFonts w:ascii="Helvetica" w:hAnsi="Helvetica" w:cs="Helvetica"/>
          <w:color w:val="333333"/>
          <w:sz w:val="21"/>
          <w:szCs w:val="21"/>
        </w:rPr>
        <w:t>号</w:t>
      </w:r>
    </w:p>
    <w:p w:rsidR="00274477" w:rsidRDefault="00274477" w:rsidP="00274477">
      <w:pPr>
        <w:pStyle w:val="leaidx"/>
        <w:shd w:val="clear" w:color="auto" w:fill="FFFFFF"/>
        <w:spacing w:before="0" w:beforeAutospacing="0" w:after="0" w:afterAutospacing="0" w:line="360" w:lineRule="auto"/>
        <w:ind w:firstLineChars="200" w:firstLine="420"/>
        <w:rPr>
          <w:rFonts w:ascii="Helvetica" w:hAnsi="Helvetica" w:cs="Helvetica"/>
          <w:color w:val="333333"/>
          <w:sz w:val="21"/>
          <w:szCs w:val="21"/>
        </w:rPr>
      </w:pPr>
      <w:r>
        <w:rPr>
          <w:rFonts w:ascii="Helvetica" w:hAnsi="Helvetica" w:cs="Helvetica"/>
          <w:color w:val="333333"/>
          <w:sz w:val="21"/>
          <w:szCs w:val="21"/>
        </w:rPr>
        <w:t>各市、自治州人民政府，各县</w:t>
      </w:r>
      <w:r>
        <w:rPr>
          <w:rFonts w:ascii="Helvetica" w:hAnsi="Helvetica" w:cs="Helvetica"/>
          <w:color w:val="333333"/>
          <w:sz w:val="21"/>
          <w:szCs w:val="21"/>
        </w:rPr>
        <w:t>(</w:t>
      </w:r>
      <w:r>
        <w:rPr>
          <w:rFonts w:ascii="Helvetica" w:hAnsi="Helvetica" w:cs="Helvetica"/>
          <w:color w:val="333333"/>
          <w:sz w:val="21"/>
          <w:szCs w:val="21"/>
        </w:rPr>
        <w:t>市、区、特区</w:t>
      </w:r>
      <w:r>
        <w:rPr>
          <w:rFonts w:ascii="Helvetica" w:hAnsi="Helvetica" w:cs="Helvetica"/>
          <w:color w:val="333333"/>
          <w:sz w:val="21"/>
          <w:szCs w:val="21"/>
        </w:rPr>
        <w:t>)</w:t>
      </w:r>
      <w:r>
        <w:rPr>
          <w:rFonts w:ascii="Helvetica" w:hAnsi="Helvetica" w:cs="Helvetica"/>
          <w:color w:val="333333"/>
          <w:sz w:val="21"/>
          <w:szCs w:val="21"/>
        </w:rPr>
        <w:t>人民政府，省政府各部门、各直属机构：</w:t>
      </w:r>
    </w:p>
    <w:p w:rsidR="00274477" w:rsidRDefault="00274477" w:rsidP="00274477">
      <w:pPr>
        <w:pStyle w:val="leaidx"/>
        <w:shd w:val="clear" w:color="auto" w:fill="FFFFFF"/>
        <w:spacing w:before="0" w:beforeAutospacing="0" w:after="0" w:afterAutospacing="0" w:line="360" w:lineRule="auto"/>
        <w:ind w:firstLineChars="200" w:firstLine="420"/>
        <w:rPr>
          <w:rFonts w:ascii="Helvetica" w:hAnsi="Helvetica" w:cs="Helvetica"/>
          <w:color w:val="333333"/>
          <w:sz w:val="21"/>
          <w:szCs w:val="21"/>
        </w:rPr>
      </w:pPr>
      <w:r>
        <w:rPr>
          <w:rFonts w:ascii="Helvetica" w:hAnsi="Helvetica" w:cs="Helvetica"/>
          <w:color w:val="333333"/>
          <w:sz w:val="21"/>
          <w:szCs w:val="21"/>
        </w:rPr>
        <w:t xml:space="preserve">　　现将《贵州省支持职业教育发展若干措施》印发给你们，请认真贯彻执行。</w:t>
      </w:r>
    </w:p>
    <w:p w:rsidR="00274477" w:rsidRDefault="00274477" w:rsidP="00274477">
      <w:pPr>
        <w:pStyle w:val="leaidx"/>
        <w:shd w:val="clear" w:color="auto" w:fill="FFFFFF"/>
        <w:spacing w:before="0" w:beforeAutospacing="0" w:after="0" w:afterAutospacing="0" w:line="360" w:lineRule="auto"/>
        <w:ind w:firstLineChars="200" w:firstLine="420"/>
        <w:jc w:val="right"/>
        <w:rPr>
          <w:rFonts w:ascii="Helvetica" w:hAnsi="Helvetica" w:cs="Helvetica"/>
          <w:color w:val="333333"/>
          <w:sz w:val="21"/>
          <w:szCs w:val="21"/>
        </w:rPr>
      </w:pPr>
      <w:r>
        <w:rPr>
          <w:rFonts w:ascii="Helvetica" w:hAnsi="Helvetica" w:cs="Helvetica"/>
          <w:color w:val="333333"/>
          <w:sz w:val="21"/>
          <w:szCs w:val="21"/>
        </w:rPr>
        <w:t xml:space="preserve">　　贵州省人民政府</w:t>
      </w:r>
    </w:p>
    <w:p w:rsidR="00274477" w:rsidRDefault="00274477" w:rsidP="00274477">
      <w:pPr>
        <w:pStyle w:val="leaidx"/>
        <w:shd w:val="clear" w:color="auto" w:fill="FFFFFF"/>
        <w:spacing w:before="0" w:beforeAutospacing="0" w:after="0" w:afterAutospacing="0" w:line="360" w:lineRule="auto"/>
        <w:ind w:firstLineChars="200" w:firstLine="420"/>
        <w:jc w:val="right"/>
        <w:rPr>
          <w:rFonts w:ascii="Helvetica" w:hAnsi="Helvetica" w:cs="Helvetica"/>
          <w:color w:val="333333"/>
          <w:sz w:val="21"/>
          <w:szCs w:val="21"/>
        </w:rPr>
      </w:pPr>
      <w:r>
        <w:rPr>
          <w:rFonts w:ascii="Helvetica" w:hAnsi="Helvetica" w:cs="Helvetica"/>
          <w:color w:val="333333"/>
          <w:sz w:val="21"/>
          <w:szCs w:val="21"/>
        </w:rPr>
        <w:t xml:space="preserve">　　</w:t>
      </w:r>
      <w:r>
        <w:rPr>
          <w:rFonts w:ascii="Helvetica" w:hAnsi="Helvetica" w:cs="Helvetica"/>
          <w:color w:val="333333"/>
          <w:sz w:val="21"/>
          <w:szCs w:val="21"/>
        </w:rPr>
        <w:t>2020</w:t>
      </w:r>
      <w:r>
        <w:rPr>
          <w:rFonts w:ascii="Helvetica" w:hAnsi="Helvetica" w:cs="Helvetica"/>
          <w:color w:val="333333"/>
          <w:sz w:val="21"/>
          <w:szCs w:val="21"/>
        </w:rPr>
        <w:t>年</w:t>
      </w:r>
      <w:r>
        <w:rPr>
          <w:rFonts w:ascii="Helvetica" w:hAnsi="Helvetica" w:cs="Helvetica"/>
          <w:color w:val="333333"/>
          <w:sz w:val="21"/>
          <w:szCs w:val="21"/>
        </w:rPr>
        <w:t>9</w:t>
      </w:r>
      <w:r>
        <w:rPr>
          <w:rFonts w:ascii="Helvetica" w:hAnsi="Helvetica" w:cs="Helvetica"/>
          <w:color w:val="333333"/>
          <w:sz w:val="21"/>
          <w:szCs w:val="21"/>
        </w:rPr>
        <w:t>月</w:t>
      </w:r>
      <w:r>
        <w:rPr>
          <w:rFonts w:ascii="Helvetica" w:hAnsi="Helvetica" w:cs="Helvetica"/>
          <w:color w:val="333333"/>
          <w:sz w:val="21"/>
          <w:szCs w:val="21"/>
        </w:rPr>
        <w:t>11</w:t>
      </w:r>
      <w:r>
        <w:rPr>
          <w:rFonts w:ascii="Helvetica" w:hAnsi="Helvetica" w:cs="Helvetica"/>
          <w:color w:val="333333"/>
          <w:sz w:val="21"/>
          <w:szCs w:val="21"/>
        </w:rPr>
        <w:t>日</w:t>
      </w:r>
    </w:p>
    <w:p w:rsidR="000C13B2" w:rsidRDefault="000C13B2" w:rsidP="00274477">
      <w:pPr>
        <w:spacing w:line="360" w:lineRule="auto"/>
        <w:ind w:firstLineChars="200" w:firstLine="420"/>
        <w:rPr>
          <w:rFonts w:hint="eastAsia"/>
        </w:rPr>
      </w:pPr>
    </w:p>
    <w:p w:rsidR="00274477" w:rsidRDefault="00274477" w:rsidP="00274477">
      <w:pPr>
        <w:spacing w:line="360" w:lineRule="auto"/>
        <w:ind w:firstLineChars="200" w:firstLine="420"/>
        <w:rPr>
          <w:rFonts w:hint="eastAsia"/>
        </w:rPr>
      </w:pPr>
    </w:p>
    <w:p w:rsidR="00274477" w:rsidRDefault="00274477" w:rsidP="00274477">
      <w:pPr>
        <w:pStyle w:val="leaidx"/>
        <w:shd w:val="clear" w:color="auto" w:fill="FFFFFF"/>
        <w:spacing w:before="0" w:beforeAutospacing="0" w:after="0" w:afterAutospacing="0" w:line="360" w:lineRule="auto"/>
        <w:ind w:firstLineChars="200" w:firstLine="420"/>
        <w:rPr>
          <w:rFonts w:ascii="Helvetica" w:hAnsi="Helvetica" w:cs="Helvetica"/>
          <w:color w:val="333333"/>
          <w:sz w:val="21"/>
          <w:szCs w:val="21"/>
        </w:rPr>
      </w:pPr>
      <w:r>
        <w:rPr>
          <w:rFonts w:ascii="Helvetica" w:hAnsi="Helvetica" w:cs="Helvetica"/>
          <w:color w:val="333333"/>
          <w:sz w:val="21"/>
          <w:szCs w:val="21"/>
        </w:rPr>
        <w:t>(</w:t>
      </w:r>
      <w:r>
        <w:rPr>
          <w:rFonts w:ascii="Helvetica" w:hAnsi="Helvetica" w:cs="Helvetica"/>
          <w:color w:val="333333"/>
          <w:sz w:val="21"/>
          <w:szCs w:val="21"/>
        </w:rPr>
        <w:t>此件公开发布</w:t>
      </w:r>
      <w:r>
        <w:rPr>
          <w:rFonts w:ascii="Helvetica" w:hAnsi="Helvetica" w:cs="Helvetica"/>
          <w:color w:val="333333"/>
          <w:sz w:val="21"/>
          <w:szCs w:val="21"/>
        </w:rPr>
        <w:t>)</w:t>
      </w:r>
    </w:p>
    <w:p w:rsidR="00274477" w:rsidRDefault="00274477" w:rsidP="00274477">
      <w:pPr>
        <w:pStyle w:val="a3"/>
        <w:shd w:val="clear" w:color="auto" w:fill="FFFFFF"/>
        <w:spacing w:before="0" w:beforeAutospacing="0" w:after="0" w:afterAutospacing="0" w:line="360" w:lineRule="auto"/>
        <w:ind w:firstLineChars="200" w:firstLine="420"/>
        <w:jc w:val="center"/>
        <w:rPr>
          <w:rFonts w:ascii="Helvetica" w:hAnsi="Helvetica" w:cs="Helvetica" w:hint="eastAsia"/>
          <w:color w:val="333333"/>
          <w:sz w:val="21"/>
          <w:szCs w:val="21"/>
        </w:rPr>
      </w:pPr>
      <w:r>
        <w:rPr>
          <w:rFonts w:ascii="Helvetica" w:hAnsi="Helvetica" w:cs="Helvetica"/>
          <w:color w:val="333333"/>
          <w:sz w:val="21"/>
          <w:szCs w:val="21"/>
        </w:rPr>
        <w:t xml:space="preserve">　　</w:t>
      </w:r>
    </w:p>
    <w:p w:rsidR="00274477" w:rsidRDefault="00274477" w:rsidP="00274477">
      <w:pPr>
        <w:pStyle w:val="a3"/>
        <w:shd w:val="clear" w:color="auto" w:fill="FFFFFF"/>
        <w:spacing w:before="0" w:beforeAutospacing="0" w:after="0" w:afterAutospacing="0" w:line="360" w:lineRule="auto"/>
        <w:ind w:firstLineChars="200" w:firstLine="420"/>
        <w:jc w:val="center"/>
        <w:rPr>
          <w:rFonts w:ascii="Helvetica" w:hAnsi="Helvetica" w:cs="Helvetica" w:hint="eastAsia"/>
          <w:color w:val="333333"/>
          <w:sz w:val="21"/>
          <w:szCs w:val="21"/>
        </w:rPr>
      </w:pPr>
    </w:p>
    <w:p w:rsidR="00274477" w:rsidRPr="00274477" w:rsidRDefault="00274477" w:rsidP="00274477">
      <w:pPr>
        <w:pStyle w:val="a3"/>
        <w:shd w:val="clear" w:color="auto" w:fill="FFFFFF"/>
        <w:spacing w:before="0" w:beforeAutospacing="0" w:after="0" w:afterAutospacing="0" w:line="360" w:lineRule="auto"/>
        <w:ind w:firstLineChars="200" w:firstLine="723"/>
        <w:jc w:val="center"/>
        <w:rPr>
          <w:rFonts w:ascii="Helvetica" w:hAnsi="Helvetica" w:cs="Helvetica"/>
          <w:color w:val="333333"/>
          <w:szCs w:val="21"/>
        </w:rPr>
      </w:pPr>
      <w:r w:rsidRPr="00274477">
        <w:rPr>
          <w:rStyle w:val="a4"/>
          <w:rFonts w:ascii="Helvetica" w:hAnsi="Helvetica" w:cs="Helvetica"/>
          <w:color w:val="333333"/>
          <w:sz w:val="36"/>
          <w:szCs w:val="30"/>
          <w:bdr w:val="none" w:sz="0" w:space="0" w:color="auto" w:frame="1"/>
        </w:rPr>
        <w:t>贵州省支持职业教育发展若干措施</w:t>
      </w:r>
    </w:p>
    <w:p w:rsidR="00274477" w:rsidRDefault="00274477" w:rsidP="00274477">
      <w:pPr>
        <w:pStyle w:val="a3"/>
        <w:shd w:val="clear" w:color="auto" w:fill="FFFFFF"/>
        <w:spacing w:before="0" w:beforeAutospacing="0" w:after="0" w:afterAutospacing="0" w:line="360" w:lineRule="auto"/>
        <w:ind w:firstLineChars="200" w:firstLine="420"/>
        <w:rPr>
          <w:rFonts w:ascii="Helvetica" w:hAnsi="Helvetica" w:cs="Helvetica"/>
          <w:color w:val="333333"/>
          <w:sz w:val="21"/>
          <w:szCs w:val="21"/>
        </w:rPr>
      </w:pPr>
      <w:r>
        <w:rPr>
          <w:rFonts w:ascii="Helvetica" w:hAnsi="Helvetica" w:cs="Helvetica"/>
          <w:color w:val="333333"/>
          <w:sz w:val="21"/>
          <w:szCs w:val="21"/>
        </w:rPr>
        <w:t>为全面贯彻落实</w:t>
      </w:r>
      <w:hyperlink r:id="rId5" w:tgtFrame="_blank" w:history="1">
        <w:r>
          <w:rPr>
            <w:rStyle w:val="a5"/>
            <w:rFonts w:ascii="微软雅黑" w:eastAsia="微软雅黑" w:hAnsi="微软雅黑" w:cs="Helvetica" w:hint="eastAsia"/>
            <w:color w:val="0070C0"/>
            <w:sz w:val="21"/>
            <w:szCs w:val="21"/>
            <w:u w:val="none"/>
            <w:bdr w:val="none" w:sz="0" w:space="0" w:color="auto" w:frame="1"/>
          </w:rPr>
          <w:t>《国务院关于印发国家职业教育改革实施方案的通知》(国发〔2019〕4号)</w:t>
        </w:r>
      </w:hyperlink>
      <w:r>
        <w:rPr>
          <w:rFonts w:ascii="Helvetica" w:hAnsi="Helvetica" w:cs="Helvetica"/>
          <w:color w:val="333333"/>
          <w:sz w:val="21"/>
          <w:szCs w:val="21"/>
        </w:rPr>
        <w:t>、</w:t>
      </w:r>
      <w:hyperlink r:id="rId6" w:tgtFrame="_blank" w:history="1">
        <w:r>
          <w:rPr>
            <w:rStyle w:val="a5"/>
            <w:rFonts w:ascii="微软雅黑" w:eastAsia="微软雅黑" w:hAnsi="微软雅黑" w:cs="Helvetica" w:hint="eastAsia"/>
            <w:color w:val="0070C0"/>
            <w:sz w:val="21"/>
            <w:szCs w:val="21"/>
            <w:u w:val="none"/>
            <w:bdr w:val="none" w:sz="0" w:space="0" w:color="auto" w:frame="1"/>
          </w:rPr>
          <w:t>《国务院办公厅关于深化产教融合的若干意见》(国办发〔2017〕95号)</w:t>
        </w:r>
      </w:hyperlink>
      <w:r>
        <w:rPr>
          <w:rFonts w:ascii="Helvetica" w:hAnsi="Helvetica" w:cs="Helvetica"/>
          <w:color w:val="333333"/>
          <w:sz w:val="21"/>
          <w:szCs w:val="21"/>
        </w:rPr>
        <w:t>，支持职业教育建设发展，结合我省实际，提出如下措施。</w:t>
      </w:r>
    </w:p>
    <w:p w:rsidR="00274477" w:rsidRDefault="00274477" w:rsidP="00274477">
      <w:pPr>
        <w:pStyle w:val="leaidx"/>
        <w:shd w:val="clear" w:color="auto" w:fill="FFFFFF"/>
        <w:spacing w:before="0" w:beforeAutospacing="0" w:after="0" w:afterAutospacing="0" w:line="360" w:lineRule="auto"/>
        <w:ind w:firstLineChars="200" w:firstLine="420"/>
        <w:rPr>
          <w:rFonts w:ascii="Helvetica" w:hAnsi="Helvetica" w:cs="Helvetica"/>
          <w:color w:val="333333"/>
          <w:sz w:val="21"/>
          <w:szCs w:val="21"/>
        </w:rPr>
      </w:pPr>
      <w:r>
        <w:rPr>
          <w:rFonts w:ascii="Helvetica" w:hAnsi="Helvetica" w:cs="Helvetica"/>
          <w:color w:val="333333"/>
          <w:sz w:val="21"/>
          <w:szCs w:val="21"/>
        </w:rPr>
        <w:t>一、建设贵州特色职业教育强省</w:t>
      </w:r>
    </w:p>
    <w:p w:rsidR="00274477" w:rsidRDefault="00274477" w:rsidP="00274477">
      <w:pPr>
        <w:pStyle w:val="leaidx"/>
        <w:shd w:val="clear" w:color="auto" w:fill="FFFFFF"/>
        <w:spacing w:before="0" w:beforeAutospacing="0" w:after="0" w:afterAutospacing="0" w:line="360" w:lineRule="auto"/>
        <w:ind w:firstLineChars="200" w:firstLine="420"/>
        <w:rPr>
          <w:rFonts w:ascii="Helvetica" w:hAnsi="Helvetica" w:cs="Helvetica"/>
          <w:color w:val="333333"/>
          <w:sz w:val="21"/>
          <w:szCs w:val="21"/>
        </w:rPr>
      </w:pPr>
      <w:r>
        <w:rPr>
          <w:rFonts w:ascii="Helvetica" w:hAnsi="Helvetica" w:cs="Helvetica"/>
          <w:color w:val="333333"/>
          <w:sz w:val="21"/>
          <w:szCs w:val="21"/>
        </w:rPr>
        <w:t>(</w:t>
      </w:r>
      <w:proofErr w:type="gramStart"/>
      <w:r>
        <w:rPr>
          <w:rFonts w:ascii="Helvetica" w:hAnsi="Helvetica" w:cs="Helvetica"/>
          <w:color w:val="333333"/>
          <w:sz w:val="21"/>
          <w:szCs w:val="21"/>
        </w:rPr>
        <w:t>一</w:t>
      </w:r>
      <w:proofErr w:type="gramEnd"/>
      <w:r>
        <w:rPr>
          <w:rFonts w:ascii="Helvetica" w:hAnsi="Helvetica" w:cs="Helvetica"/>
          <w:color w:val="333333"/>
          <w:sz w:val="21"/>
          <w:szCs w:val="21"/>
        </w:rPr>
        <w:t>)</w:t>
      </w:r>
      <w:r>
        <w:rPr>
          <w:rFonts w:ascii="Helvetica" w:hAnsi="Helvetica" w:cs="Helvetica"/>
          <w:color w:val="333333"/>
          <w:sz w:val="21"/>
          <w:szCs w:val="21"/>
        </w:rPr>
        <w:t>目标要求。把职业教育摆在贵州教育改革创新和经济社会发展更加突出的位置。到</w:t>
      </w:r>
      <w:r>
        <w:rPr>
          <w:rFonts w:ascii="Helvetica" w:hAnsi="Helvetica" w:cs="Helvetica"/>
          <w:color w:val="333333"/>
          <w:sz w:val="21"/>
          <w:szCs w:val="21"/>
        </w:rPr>
        <w:t>2022</w:t>
      </w:r>
      <w:r>
        <w:rPr>
          <w:rFonts w:ascii="Helvetica" w:hAnsi="Helvetica" w:cs="Helvetica"/>
          <w:color w:val="333333"/>
          <w:sz w:val="21"/>
          <w:szCs w:val="21"/>
        </w:rPr>
        <w:t>年，职业教育主要指标达到全国平均水平。高中阶段教育</w:t>
      </w:r>
      <w:proofErr w:type="gramStart"/>
      <w:r>
        <w:rPr>
          <w:rFonts w:ascii="Helvetica" w:hAnsi="Helvetica" w:cs="Helvetica"/>
          <w:color w:val="333333"/>
          <w:sz w:val="21"/>
          <w:szCs w:val="21"/>
        </w:rPr>
        <w:t>职普比</w:t>
      </w:r>
      <w:proofErr w:type="gramEnd"/>
      <w:r>
        <w:rPr>
          <w:rFonts w:ascii="Helvetica" w:hAnsi="Helvetica" w:cs="Helvetica"/>
          <w:color w:val="333333"/>
          <w:sz w:val="21"/>
          <w:szCs w:val="21"/>
        </w:rPr>
        <w:t>大体相当，高等教育招生规模中高职占</w:t>
      </w:r>
      <w:proofErr w:type="gramStart"/>
      <w:r>
        <w:rPr>
          <w:rFonts w:ascii="Helvetica" w:hAnsi="Helvetica" w:cs="Helvetica"/>
          <w:color w:val="333333"/>
          <w:sz w:val="21"/>
          <w:szCs w:val="21"/>
        </w:rPr>
        <w:t>比一半</w:t>
      </w:r>
      <w:proofErr w:type="gramEnd"/>
      <w:r>
        <w:rPr>
          <w:rFonts w:ascii="Helvetica" w:hAnsi="Helvetica" w:cs="Helvetica"/>
          <w:color w:val="333333"/>
          <w:sz w:val="21"/>
          <w:szCs w:val="21"/>
        </w:rPr>
        <w:t>以上，职业教育实现中高本有序贯通、规模质量协调发展，建成服务区域经济社会发展、惠及全民的现代职业教育体系。到</w:t>
      </w:r>
      <w:r>
        <w:rPr>
          <w:rFonts w:ascii="Helvetica" w:hAnsi="Helvetica" w:cs="Helvetica"/>
          <w:color w:val="333333"/>
          <w:sz w:val="21"/>
          <w:szCs w:val="21"/>
        </w:rPr>
        <w:t>2027</w:t>
      </w:r>
      <w:r>
        <w:rPr>
          <w:rFonts w:ascii="Helvetica" w:hAnsi="Helvetica" w:cs="Helvetica"/>
          <w:color w:val="333333"/>
          <w:sz w:val="21"/>
          <w:szCs w:val="21"/>
        </w:rPr>
        <w:t>年，职业教育初步实现由政府举办为主向政府统筹管理、社会多元办学的格局转变，由追求规模扩张向高质量发展转变，由参照普通教育办学模式向企业社会参与、专业特色鲜明的教育类型转变，大幅提升新时代职业教育现代化水平。全省职业教育的</w:t>
      </w:r>
      <w:proofErr w:type="gramStart"/>
      <w:r>
        <w:rPr>
          <w:rFonts w:ascii="Helvetica" w:hAnsi="Helvetica" w:cs="Helvetica"/>
          <w:color w:val="333333"/>
          <w:sz w:val="21"/>
          <w:szCs w:val="21"/>
        </w:rPr>
        <w:t>职普比</w:t>
      </w:r>
      <w:proofErr w:type="gramEnd"/>
      <w:r>
        <w:rPr>
          <w:rFonts w:ascii="Helvetica" w:hAnsi="Helvetica" w:cs="Helvetica"/>
          <w:color w:val="333333"/>
          <w:sz w:val="21"/>
          <w:szCs w:val="21"/>
        </w:rPr>
        <w:t>、生师比和设备值等量化指标居西部省份前列，建成贵州特色职业教育强省。</w:t>
      </w:r>
    </w:p>
    <w:p w:rsidR="00274477" w:rsidRDefault="00274477" w:rsidP="00274477">
      <w:pPr>
        <w:pStyle w:val="leaidx"/>
        <w:shd w:val="clear" w:color="auto" w:fill="FFFFFF"/>
        <w:spacing w:before="0" w:beforeAutospacing="0" w:after="0" w:afterAutospacing="0" w:line="360" w:lineRule="auto"/>
        <w:ind w:firstLineChars="200" w:firstLine="420"/>
        <w:rPr>
          <w:rFonts w:ascii="Helvetica" w:hAnsi="Helvetica" w:cs="Helvetica"/>
          <w:color w:val="333333"/>
          <w:sz w:val="21"/>
          <w:szCs w:val="21"/>
        </w:rPr>
      </w:pPr>
      <w:r>
        <w:rPr>
          <w:rFonts w:ascii="Helvetica" w:hAnsi="Helvetica" w:cs="Helvetica"/>
          <w:color w:val="333333"/>
          <w:sz w:val="21"/>
          <w:szCs w:val="21"/>
        </w:rPr>
        <w:t>(</w:t>
      </w:r>
      <w:r>
        <w:rPr>
          <w:rFonts w:ascii="Helvetica" w:hAnsi="Helvetica" w:cs="Helvetica"/>
          <w:color w:val="333333"/>
          <w:sz w:val="21"/>
          <w:szCs w:val="21"/>
        </w:rPr>
        <w:t>二</w:t>
      </w:r>
      <w:r>
        <w:rPr>
          <w:rFonts w:ascii="Helvetica" w:hAnsi="Helvetica" w:cs="Helvetica"/>
          <w:color w:val="333333"/>
          <w:sz w:val="21"/>
          <w:szCs w:val="21"/>
        </w:rPr>
        <w:t>)</w:t>
      </w:r>
      <w:r>
        <w:rPr>
          <w:rFonts w:ascii="Helvetica" w:hAnsi="Helvetica" w:cs="Helvetica"/>
          <w:color w:val="333333"/>
          <w:sz w:val="21"/>
          <w:szCs w:val="21"/>
        </w:rPr>
        <w:t>具体指标。建设国家</w:t>
      </w:r>
      <w:r>
        <w:rPr>
          <w:rFonts w:ascii="Helvetica" w:hAnsi="Helvetica" w:cs="Helvetica"/>
          <w:color w:val="333333"/>
          <w:sz w:val="21"/>
          <w:szCs w:val="21"/>
        </w:rPr>
        <w:t>“</w:t>
      </w:r>
      <w:r>
        <w:rPr>
          <w:rFonts w:ascii="Helvetica" w:hAnsi="Helvetica" w:cs="Helvetica"/>
          <w:color w:val="333333"/>
          <w:sz w:val="21"/>
          <w:szCs w:val="21"/>
        </w:rPr>
        <w:t>双高计划</w:t>
      </w:r>
      <w:r>
        <w:rPr>
          <w:rFonts w:ascii="Helvetica" w:hAnsi="Helvetica" w:cs="Helvetica"/>
          <w:color w:val="333333"/>
          <w:sz w:val="21"/>
          <w:szCs w:val="21"/>
        </w:rPr>
        <w:t>”</w:t>
      </w:r>
      <w:r>
        <w:rPr>
          <w:rFonts w:ascii="Helvetica" w:hAnsi="Helvetica" w:cs="Helvetica"/>
          <w:color w:val="333333"/>
          <w:sz w:val="21"/>
          <w:szCs w:val="21"/>
        </w:rPr>
        <w:t>高职院校</w:t>
      </w:r>
      <w:r>
        <w:rPr>
          <w:rFonts w:ascii="Helvetica" w:hAnsi="Helvetica" w:cs="Helvetica"/>
          <w:color w:val="333333"/>
          <w:sz w:val="21"/>
          <w:szCs w:val="21"/>
        </w:rPr>
        <w:t>3—5</w:t>
      </w:r>
      <w:r>
        <w:rPr>
          <w:rFonts w:ascii="Helvetica" w:hAnsi="Helvetica" w:cs="Helvetica"/>
          <w:color w:val="333333"/>
          <w:sz w:val="21"/>
          <w:szCs w:val="21"/>
        </w:rPr>
        <w:t>所、贵州高水平高职院校</w:t>
      </w:r>
      <w:r>
        <w:rPr>
          <w:rFonts w:ascii="Helvetica" w:hAnsi="Helvetica" w:cs="Helvetica"/>
          <w:color w:val="333333"/>
          <w:sz w:val="21"/>
          <w:szCs w:val="21"/>
        </w:rPr>
        <w:t>15</w:t>
      </w:r>
      <w:r>
        <w:rPr>
          <w:rFonts w:ascii="Helvetica" w:hAnsi="Helvetica" w:cs="Helvetica"/>
          <w:color w:val="333333"/>
          <w:sz w:val="21"/>
          <w:szCs w:val="21"/>
        </w:rPr>
        <w:t>所左右、贵州中职强基工程学校</w:t>
      </w:r>
      <w:r>
        <w:rPr>
          <w:rFonts w:ascii="Helvetica" w:hAnsi="Helvetica" w:cs="Helvetica"/>
          <w:color w:val="333333"/>
          <w:sz w:val="21"/>
          <w:szCs w:val="21"/>
        </w:rPr>
        <w:t>100</w:t>
      </w:r>
      <w:r>
        <w:rPr>
          <w:rFonts w:ascii="Helvetica" w:hAnsi="Helvetica" w:cs="Helvetica"/>
          <w:color w:val="333333"/>
          <w:sz w:val="21"/>
          <w:szCs w:val="21"/>
        </w:rPr>
        <w:t>所左右，高水平省级公共实习实训平台</w:t>
      </w:r>
      <w:r>
        <w:rPr>
          <w:rFonts w:ascii="Helvetica" w:hAnsi="Helvetica" w:cs="Helvetica"/>
          <w:color w:val="333333"/>
          <w:sz w:val="21"/>
          <w:szCs w:val="21"/>
        </w:rPr>
        <w:t>11</w:t>
      </w:r>
      <w:r>
        <w:rPr>
          <w:rFonts w:ascii="Helvetica" w:hAnsi="Helvetica" w:cs="Helvetica"/>
          <w:color w:val="333333"/>
          <w:sz w:val="21"/>
          <w:szCs w:val="21"/>
        </w:rPr>
        <w:t>个，省级高水平专业化产教融合实训基地</w:t>
      </w:r>
      <w:r>
        <w:rPr>
          <w:rFonts w:ascii="Helvetica" w:hAnsi="Helvetica" w:cs="Helvetica"/>
          <w:color w:val="333333"/>
          <w:sz w:val="21"/>
          <w:szCs w:val="21"/>
        </w:rPr>
        <w:t>100</w:t>
      </w:r>
      <w:r>
        <w:rPr>
          <w:rFonts w:ascii="Helvetica" w:hAnsi="Helvetica" w:cs="Helvetica"/>
          <w:color w:val="333333"/>
          <w:sz w:val="21"/>
          <w:szCs w:val="21"/>
        </w:rPr>
        <w:t>个，覆盖全产业链、辐射区域产业发展的紧密型职业教育集团</w:t>
      </w:r>
      <w:r>
        <w:rPr>
          <w:rFonts w:ascii="Helvetica" w:hAnsi="Helvetica" w:cs="Helvetica"/>
          <w:color w:val="333333"/>
          <w:sz w:val="21"/>
          <w:szCs w:val="21"/>
        </w:rPr>
        <w:t>(</w:t>
      </w:r>
      <w:r>
        <w:rPr>
          <w:rFonts w:ascii="Helvetica" w:hAnsi="Helvetica" w:cs="Helvetica"/>
          <w:color w:val="333333"/>
          <w:sz w:val="21"/>
          <w:szCs w:val="21"/>
        </w:rPr>
        <w:t>联</w:t>
      </w:r>
      <w:r>
        <w:rPr>
          <w:rFonts w:ascii="Helvetica" w:hAnsi="Helvetica" w:cs="Helvetica"/>
          <w:color w:val="333333"/>
          <w:sz w:val="21"/>
          <w:szCs w:val="21"/>
        </w:rPr>
        <w:lastRenderedPageBreak/>
        <w:t>盟</w:t>
      </w:r>
      <w:r>
        <w:rPr>
          <w:rFonts w:ascii="Helvetica" w:hAnsi="Helvetica" w:cs="Helvetica"/>
          <w:color w:val="333333"/>
          <w:sz w:val="21"/>
          <w:szCs w:val="21"/>
        </w:rPr>
        <w:t>)10</w:t>
      </w:r>
      <w:r>
        <w:rPr>
          <w:rFonts w:ascii="Helvetica" w:hAnsi="Helvetica" w:cs="Helvetica"/>
          <w:color w:val="333333"/>
          <w:sz w:val="21"/>
          <w:szCs w:val="21"/>
        </w:rPr>
        <w:t>个左右，紧密结合贵州重点产业布局建成高水平的特色骨干专业</w:t>
      </w:r>
      <w:r>
        <w:rPr>
          <w:rFonts w:ascii="Helvetica" w:hAnsi="Helvetica" w:cs="Helvetica"/>
          <w:color w:val="333333"/>
          <w:sz w:val="21"/>
          <w:szCs w:val="21"/>
        </w:rPr>
        <w:t>(</w:t>
      </w:r>
      <w:r>
        <w:rPr>
          <w:rFonts w:ascii="Helvetica" w:hAnsi="Helvetica" w:cs="Helvetica"/>
          <w:color w:val="333333"/>
          <w:sz w:val="21"/>
          <w:szCs w:val="21"/>
        </w:rPr>
        <w:t>群</w:t>
      </w:r>
      <w:r>
        <w:rPr>
          <w:rFonts w:ascii="Helvetica" w:hAnsi="Helvetica" w:cs="Helvetica"/>
          <w:color w:val="333333"/>
          <w:sz w:val="21"/>
          <w:szCs w:val="21"/>
        </w:rPr>
        <w:t>)200</w:t>
      </w:r>
      <w:r>
        <w:rPr>
          <w:rFonts w:ascii="Helvetica" w:hAnsi="Helvetica" w:cs="Helvetica"/>
          <w:color w:val="333333"/>
          <w:sz w:val="21"/>
          <w:szCs w:val="21"/>
        </w:rPr>
        <w:t>个，培育一大批职教名师名徒、形成</w:t>
      </w:r>
      <w:r>
        <w:rPr>
          <w:rFonts w:ascii="Helvetica" w:hAnsi="Helvetica" w:cs="Helvetica"/>
          <w:color w:val="333333"/>
          <w:sz w:val="21"/>
          <w:szCs w:val="21"/>
        </w:rPr>
        <w:t>“</w:t>
      </w:r>
      <w:r>
        <w:rPr>
          <w:rFonts w:ascii="Helvetica" w:hAnsi="Helvetica" w:cs="Helvetica"/>
          <w:color w:val="333333"/>
          <w:sz w:val="21"/>
          <w:szCs w:val="21"/>
        </w:rPr>
        <w:t>黔匠</w:t>
      </w:r>
      <w:r>
        <w:rPr>
          <w:rFonts w:ascii="Helvetica" w:hAnsi="Helvetica" w:cs="Helvetica"/>
          <w:color w:val="333333"/>
          <w:sz w:val="21"/>
          <w:szCs w:val="21"/>
        </w:rPr>
        <w:t>”</w:t>
      </w:r>
      <w:r>
        <w:rPr>
          <w:rFonts w:ascii="Helvetica" w:hAnsi="Helvetica" w:cs="Helvetica"/>
          <w:color w:val="333333"/>
          <w:sz w:val="21"/>
          <w:szCs w:val="21"/>
        </w:rPr>
        <w:t>品牌。职业院校</w:t>
      </w:r>
      <w:r>
        <w:rPr>
          <w:rFonts w:ascii="Helvetica" w:hAnsi="Helvetica" w:cs="Helvetica"/>
          <w:color w:val="333333"/>
          <w:sz w:val="21"/>
          <w:szCs w:val="21"/>
        </w:rPr>
        <w:t>(</w:t>
      </w:r>
      <w:r>
        <w:rPr>
          <w:rFonts w:ascii="Helvetica" w:hAnsi="Helvetica" w:cs="Helvetica"/>
          <w:color w:val="333333"/>
          <w:sz w:val="21"/>
          <w:szCs w:val="21"/>
        </w:rPr>
        <w:t>含技工院校，下同</w:t>
      </w:r>
      <w:r>
        <w:rPr>
          <w:rFonts w:ascii="Helvetica" w:hAnsi="Helvetica" w:cs="Helvetica"/>
          <w:color w:val="333333"/>
          <w:sz w:val="21"/>
          <w:szCs w:val="21"/>
        </w:rPr>
        <w:t>)</w:t>
      </w:r>
      <w:r>
        <w:rPr>
          <w:rFonts w:ascii="Helvetica" w:hAnsi="Helvetica" w:cs="Helvetica"/>
          <w:color w:val="333333"/>
          <w:sz w:val="21"/>
          <w:szCs w:val="21"/>
        </w:rPr>
        <w:t>要按照不低于在校生人数</w:t>
      </w:r>
      <w:r>
        <w:rPr>
          <w:rFonts w:ascii="Helvetica" w:hAnsi="Helvetica" w:cs="Helvetica"/>
          <w:color w:val="333333"/>
          <w:sz w:val="21"/>
          <w:szCs w:val="21"/>
        </w:rPr>
        <w:t>50%</w:t>
      </w:r>
      <w:r>
        <w:rPr>
          <w:rFonts w:ascii="Helvetica" w:hAnsi="Helvetica" w:cs="Helvetica"/>
          <w:color w:val="333333"/>
          <w:sz w:val="21"/>
          <w:szCs w:val="21"/>
        </w:rPr>
        <w:t>的培训量，每年面向社会各类群体开展职业培训，毕业生在省内就业比例达</w:t>
      </w:r>
      <w:r>
        <w:rPr>
          <w:rFonts w:ascii="Helvetica" w:hAnsi="Helvetica" w:cs="Helvetica"/>
          <w:color w:val="333333"/>
          <w:sz w:val="21"/>
          <w:szCs w:val="21"/>
        </w:rPr>
        <w:t>60%</w:t>
      </w:r>
      <w:r>
        <w:rPr>
          <w:rFonts w:ascii="Helvetica" w:hAnsi="Helvetica" w:cs="Helvetica"/>
          <w:color w:val="333333"/>
          <w:sz w:val="21"/>
          <w:szCs w:val="21"/>
        </w:rPr>
        <w:t>以上。</w:t>
      </w:r>
    </w:p>
    <w:p w:rsidR="00274477" w:rsidRDefault="00274477" w:rsidP="00274477">
      <w:pPr>
        <w:pStyle w:val="leaidx"/>
        <w:shd w:val="clear" w:color="auto" w:fill="FFFFFF"/>
        <w:spacing w:before="0" w:beforeAutospacing="0" w:after="0" w:afterAutospacing="0" w:line="360" w:lineRule="auto"/>
        <w:ind w:firstLineChars="200" w:firstLine="420"/>
        <w:rPr>
          <w:rFonts w:ascii="Helvetica" w:hAnsi="Helvetica" w:cs="Helvetica"/>
          <w:color w:val="333333"/>
          <w:sz w:val="21"/>
          <w:szCs w:val="21"/>
        </w:rPr>
      </w:pPr>
      <w:r>
        <w:rPr>
          <w:rFonts w:ascii="Helvetica" w:hAnsi="Helvetica" w:cs="Helvetica"/>
          <w:color w:val="333333"/>
          <w:sz w:val="21"/>
          <w:szCs w:val="21"/>
        </w:rPr>
        <w:t>(</w:t>
      </w:r>
      <w:r>
        <w:rPr>
          <w:rFonts w:ascii="Helvetica" w:hAnsi="Helvetica" w:cs="Helvetica"/>
          <w:color w:val="333333"/>
          <w:sz w:val="21"/>
          <w:szCs w:val="21"/>
        </w:rPr>
        <w:t>三</w:t>
      </w:r>
      <w:r>
        <w:rPr>
          <w:rFonts w:ascii="Helvetica" w:hAnsi="Helvetica" w:cs="Helvetica"/>
          <w:color w:val="333333"/>
          <w:sz w:val="21"/>
          <w:szCs w:val="21"/>
        </w:rPr>
        <w:t>)</w:t>
      </w:r>
      <w:r>
        <w:rPr>
          <w:rFonts w:ascii="Helvetica" w:hAnsi="Helvetica" w:cs="Helvetica"/>
          <w:color w:val="333333"/>
          <w:sz w:val="21"/>
          <w:szCs w:val="21"/>
        </w:rPr>
        <w:t>重点任务。</w:t>
      </w:r>
    </w:p>
    <w:p w:rsidR="00274477" w:rsidRDefault="00274477" w:rsidP="00274477">
      <w:pPr>
        <w:pStyle w:val="leaidx"/>
        <w:shd w:val="clear" w:color="auto" w:fill="FFFFFF"/>
        <w:spacing w:before="0" w:beforeAutospacing="0" w:after="0" w:afterAutospacing="0" w:line="360" w:lineRule="auto"/>
        <w:ind w:firstLineChars="200" w:firstLine="420"/>
        <w:rPr>
          <w:rFonts w:ascii="Helvetica" w:hAnsi="Helvetica" w:cs="Helvetica"/>
          <w:color w:val="333333"/>
          <w:sz w:val="21"/>
          <w:szCs w:val="21"/>
        </w:rPr>
      </w:pPr>
      <w:r>
        <w:rPr>
          <w:rFonts w:ascii="Helvetica" w:hAnsi="Helvetica" w:cs="Helvetica"/>
          <w:color w:val="333333"/>
          <w:sz w:val="21"/>
          <w:szCs w:val="21"/>
        </w:rPr>
        <w:t>1.</w:t>
      </w:r>
      <w:r>
        <w:rPr>
          <w:rFonts w:ascii="Helvetica" w:hAnsi="Helvetica" w:cs="Helvetica"/>
          <w:color w:val="333333"/>
          <w:sz w:val="21"/>
          <w:szCs w:val="21"/>
        </w:rPr>
        <w:t>实施中职</w:t>
      </w:r>
      <w:r>
        <w:rPr>
          <w:rFonts w:ascii="Helvetica" w:hAnsi="Helvetica" w:cs="Helvetica"/>
          <w:color w:val="333333"/>
          <w:sz w:val="21"/>
          <w:szCs w:val="21"/>
        </w:rPr>
        <w:t>“</w:t>
      </w:r>
      <w:r>
        <w:rPr>
          <w:rFonts w:ascii="Helvetica" w:hAnsi="Helvetica" w:cs="Helvetica"/>
          <w:color w:val="333333"/>
          <w:sz w:val="21"/>
          <w:szCs w:val="21"/>
        </w:rPr>
        <w:t>强基</w:t>
      </w:r>
      <w:r>
        <w:rPr>
          <w:rFonts w:ascii="Helvetica" w:hAnsi="Helvetica" w:cs="Helvetica"/>
          <w:color w:val="333333"/>
          <w:sz w:val="21"/>
          <w:szCs w:val="21"/>
        </w:rPr>
        <w:t>”</w:t>
      </w:r>
      <w:r>
        <w:rPr>
          <w:rFonts w:ascii="Helvetica" w:hAnsi="Helvetica" w:cs="Helvetica"/>
          <w:color w:val="333333"/>
          <w:sz w:val="21"/>
          <w:szCs w:val="21"/>
        </w:rPr>
        <w:t>工程。重点支持</w:t>
      </w:r>
      <w:r>
        <w:rPr>
          <w:rFonts w:ascii="Helvetica" w:hAnsi="Helvetica" w:cs="Helvetica"/>
          <w:color w:val="333333"/>
          <w:sz w:val="21"/>
          <w:szCs w:val="21"/>
        </w:rPr>
        <w:t>100</w:t>
      </w:r>
      <w:r>
        <w:rPr>
          <w:rFonts w:ascii="Helvetica" w:hAnsi="Helvetica" w:cs="Helvetica"/>
          <w:color w:val="333333"/>
          <w:sz w:val="21"/>
          <w:szCs w:val="21"/>
        </w:rPr>
        <w:t>所左右中职学校实施</w:t>
      </w:r>
      <w:r>
        <w:rPr>
          <w:rFonts w:ascii="Helvetica" w:hAnsi="Helvetica" w:cs="Helvetica"/>
          <w:color w:val="333333"/>
          <w:sz w:val="21"/>
          <w:szCs w:val="21"/>
        </w:rPr>
        <w:t>“</w:t>
      </w:r>
      <w:r>
        <w:rPr>
          <w:rFonts w:ascii="Helvetica" w:hAnsi="Helvetica" w:cs="Helvetica"/>
          <w:color w:val="333333"/>
          <w:sz w:val="21"/>
          <w:szCs w:val="21"/>
        </w:rPr>
        <w:t>强基</w:t>
      </w:r>
      <w:r>
        <w:rPr>
          <w:rFonts w:ascii="Helvetica" w:hAnsi="Helvetica" w:cs="Helvetica"/>
          <w:color w:val="333333"/>
          <w:sz w:val="21"/>
          <w:szCs w:val="21"/>
        </w:rPr>
        <w:t>”</w:t>
      </w:r>
      <w:r>
        <w:rPr>
          <w:rFonts w:ascii="Helvetica" w:hAnsi="Helvetica" w:cs="Helvetica"/>
          <w:color w:val="333333"/>
          <w:sz w:val="21"/>
          <w:szCs w:val="21"/>
        </w:rPr>
        <w:t>工程，全面改善办学条件、稳定办学规模、提升办学质量。改造提升一批省属优质职校老城区校园用于举办中职教育，市</w:t>
      </w:r>
      <w:r>
        <w:rPr>
          <w:rFonts w:ascii="Helvetica" w:hAnsi="Helvetica" w:cs="Helvetica"/>
          <w:color w:val="333333"/>
          <w:sz w:val="21"/>
          <w:szCs w:val="21"/>
        </w:rPr>
        <w:t>(</w:t>
      </w:r>
      <w:r>
        <w:rPr>
          <w:rFonts w:ascii="Helvetica" w:hAnsi="Helvetica" w:cs="Helvetica"/>
          <w:color w:val="333333"/>
          <w:sz w:val="21"/>
          <w:szCs w:val="21"/>
        </w:rPr>
        <w:t>州</w:t>
      </w:r>
      <w:r>
        <w:rPr>
          <w:rFonts w:ascii="Helvetica" w:hAnsi="Helvetica" w:cs="Helvetica"/>
          <w:color w:val="333333"/>
          <w:sz w:val="21"/>
          <w:szCs w:val="21"/>
        </w:rPr>
        <w:t>)</w:t>
      </w:r>
      <w:r>
        <w:rPr>
          <w:rFonts w:ascii="Helvetica" w:hAnsi="Helvetica" w:cs="Helvetica"/>
          <w:color w:val="333333"/>
          <w:sz w:val="21"/>
          <w:szCs w:val="21"/>
        </w:rPr>
        <w:t>政府办好</w:t>
      </w:r>
      <w:r>
        <w:rPr>
          <w:rFonts w:ascii="Helvetica" w:hAnsi="Helvetica" w:cs="Helvetica"/>
          <w:color w:val="333333"/>
          <w:sz w:val="21"/>
          <w:szCs w:val="21"/>
        </w:rPr>
        <w:t>1—2</w:t>
      </w:r>
      <w:r>
        <w:rPr>
          <w:rFonts w:ascii="Helvetica" w:hAnsi="Helvetica" w:cs="Helvetica"/>
          <w:color w:val="333333"/>
          <w:sz w:val="21"/>
          <w:szCs w:val="21"/>
        </w:rPr>
        <w:t>所本级中职学校，规划保留中职学校的县级政府重点办好</w:t>
      </w:r>
      <w:r>
        <w:rPr>
          <w:rFonts w:ascii="Helvetica" w:hAnsi="Helvetica" w:cs="Helvetica"/>
          <w:color w:val="333333"/>
          <w:sz w:val="21"/>
          <w:szCs w:val="21"/>
        </w:rPr>
        <w:t>1</w:t>
      </w:r>
      <w:r>
        <w:rPr>
          <w:rFonts w:ascii="Helvetica" w:hAnsi="Helvetica" w:cs="Helvetica"/>
          <w:color w:val="333333"/>
          <w:sz w:val="21"/>
          <w:szCs w:val="21"/>
        </w:rPr>
        <w:t>所规模不小于</w:t>
      </w:r>
      <w:r>
        <w:rPr>
          <w:rFonts w:ascii="Helvetica" w:hAnsi="Helvetica" w:cs="Helvetica"/>
          <w:color w:val="333333"/>
          <w:sz w:val="21"/>
          <w:szCs w:val="21"/>
        </w:rPr>
        <w:t>3000</w:t>
      </w:r>
      <w:r>
        <w:rPr>
          <w:rFonts w:ascii="Helvetica" w:hAnsi="Helvetica" w:cs="Helvetica"/>
          <w:color w:val="333333"/>
          <w:sz w:val="21"/>
          <w:szCs w:val="21"/>
        </w:rPr>
        <w:t>人的中职学校。建立中职和普通高中统一招生平台、完善中职招生制度，促进普通高中和中等职业教育相互融通。</w:t>
      </w:r>
    </w:p>
    <w:p w:rsidR="00274477" w:rsidRDefault="00274477" w:rsidP="00274477">
      <w:pPr>
        <w:pStyle w:val="leaidx"/>
        <w:shd w:val="clear" w:color="auto" w:fill="FFFFFF"/>
        <w:spacing w:before="0" w:beforeAutospacing="0" w:after="0" w:afterAutospacing="0" w:line="360" w:lineRule="auto"/>
        <w:ind w:firstLineChars="200" w:firstLine="420"/>
        <w:rPr>
          <w:rFonts w:ascii="Helvetica" w:hAnsi="Helvetica" w:cs="Helvetica"/>
          <w:color w:val="333333"/>
          <w:sz w:val="21"/>
          <w:szCs w:val="21"/>
        </w:rPr>
      </w:pPr>
      <w:r>
        <w:rPr>
          <w:rFonts w:ascii="Helvetica" w:hAnsi="Helvetica" w:cs="Helvetica"/>
          <w:color w:val="333333"/>
          <w:sz w:val="21"/>
          <w:szCs w:val="21"/>
        </w:rPr>
        <w:t>2.</w:t>
      </w:r>
      <w:r>
        <w:rPr>
          <w:rFonts w:ascii="Helvetica" w:hAnsi="Helvetica" w:cs="Helvetica"/>
          <w:color w:val="333333"/>
          <w:sz w:val="21"/>
          <w:szCs w:val="21"/>
        </w:rPr>
        <w:t>实施高职</w:t>
      </w:r>
      <w:r>
        <w:rPr>
          <w:rFonts w:ascii="Helvetica" w:hAnsi="Helvetica" w:cs="Helvetica"/>
          <w:color w:val="333333"/>
          <w:sz w:val="21"/>
          <w:szCs w:val="21"/>
        </w:rPr>
        <w:t>“</w:t>
      </w:r>
      <w:r>
        <w:rPr>
          <w:rFonts w:ascii="Helvetica" w:hAnsi="Helvetica" w:cs="Helvetica"/>
          <w:color w:val="333333"/>
          <w:sz w:val="21"/>
          <w:szCs w:val="21"/>
        </w:rPr>
        <w:t>双高</w:t>
      </w:r>
      <w:r>
        <w:rPr>
          <w:rFonts w:ascii="Helvetica" w:hAnsi="Helvetica" w:cs="Helvetica"/>
          <w:color w:val="333333"/>
          <w:sz w:val="21"/>
          <w:szCs w:val="21"/>
        </w:rPr>
        <w:t>”</w:t>
      </w:r>
      <w:r>
        <w:rPr>
          <w:rFonts w:ascii="Helvetica" w:hAnsi="Helvetica" w:cs="Helvetica"/>
          <w:color w:val="333333"/>
          <w:sz w:val="21"/>
          <w:szCs w:val="21"/>
        </w:rPr>
        <w:t>工程。着力支持</w:t>
      </w:r>
      <w:r>
        <w:rPr>
          <w:rFonts w:ascii="Helvetica" w:hAnsi="Helvetica" w:cs="Helvetica"/>
          <w:color w:val="333333"/>
          <w:sz w:val="21"/>
          <w:szCs w:val="21"/>
        </w:rPr>
        <w:t>3—5</w:t>
      </w:r>
      <w:r>
        <w:rPr>
          <w:rFonts w:ascii="Helvetica" w:hAnsi="Helvetica" w:cs="Helvetica"/>
          <w:color w:val="333333"/>
          <w:sz w:val="21"/>
          <w:szCs w:val="21"/>
        </w:rPr>
        <w:t>所中国特色高水平高职学校和专业群建设，支持</w:t>
      </w:r>
      <w:r>
        <w:rPr>
          <w:rFonts w:ascii="Helvetica" w:hAnsi="Helvetica" w:cs="Helvetica"/>
          <w:color w:val="333333"/>
          <w:sz w:val="21"/>
          <w:szCs w:val="21"/>
        </w:rPr>
        <w:t>15</w:t>
      </w:r>
      <w:r>
        <w:rPr>
          <w:rFonts w:ascii="Helvetica" w:hAnsi="Helvetica" w:cs="Helvetica"/>
          <w:color w:val="333333"/>
          <w:sz w:val="21"/>
          <w:szCs w:val="21"/>
        </w:rPr>
        <w:t>所左右高职院校实施贵州</w:t>
      </w:r>
      <w:r>
        <w:rPr>
          <w:rFonts w:ascii="Helvetica" w:hAnsi="Helvetica" w:cs="Helvetica"/>
          <w:color w:val="333333"/>
          <w:sz w:val="21"/>
          <w:szCs w:val="21"/>
        </w:rPr>
        <w:t>“</w:t>
      </w:r>
      <w:r>
        <w:rPr>
          <w:rFonts w:ascii="Helvetica" w:hAnsi="Helvetica" w:cs="Helvetica"/>
          <w:color w:val="333333"/>
          <w:sz w:val="21"/>
          <w:szCs w:val="21"/>
        </w:rPr>
        <w:t>双高</w:t>
      </w:r>
      <w:r>
        <w:rPr>
          <w:rFonts w:ascii="Helvetica" w:hAnsi="Helvetica" w:cs="Helvetica"/>
          <w:color w:val="333333"/>
          <w:sz w:val="21"/>
          <w:szCs w:val="21"/>
        </w:rPr>
        <w:t>”</w:t>
      </w:r>
      <w:r>
        <w:rPr>
          <w:rFonts w:ascii="Helvetica" w:hAnsi="Helvetica" w:cs="Helvetica"/>
          <w:color w:val="333333"/>
          <w:sz w:val="21"/>
          <w:szCs w:val="21"/>
        </w:rPr>
        <w:t>计划。调整整合省属高职院校和专业布局，市</w:t>
      </w:r>
      <w:r>
        <w:rPr>
          <w:rFonts w:ascii="Helvetica" w:hAnsi="Helvetica" w:cs="Helvetica"/>
          <w:color w:val="333333"/>
          <w:sz w:val="21"/>
          <w:szCs w:val="21"/>
        </w:rPr>
        <w:t>(</w:t>
      </w:r>
      <w:r>
        <w:rPr>
          <w:rFonts w:ascii="Helvetica" w:hAnsi="Helvetica" w:cs="Helvetica"/>
          <w:color w:val="333333"/>
          <w:sz w:val="21"/>
          <w:szCs w:val="21"/>
        </w:rPr>
        <w:t>州</w:t>
      </w:r>
      <w:r>
        <w:rPr>
          <w:rFonts w:ascii="Helvetica" w:hAnsi="Helvetica" w:cs="Helvetica"/>
          <w:color w:val="333333"/>
          <w:sz w:val="21"/>
          <w:szCs w:val="21"/>
        </w:rPr>
        <w:t>)</w:t>
      </w:r>
      <w:r>
        <w:rPr>
          <w:rFonts w:ascii="Helvetica" w:hAnsi="Helvetica" w:cs="Helvetica"/>
          <w:color w:val="333333"/>
          <w:sz w:val="21"/>
          <w:szCs w:val="21"/>
        </w:rPr>
        <w:t>政府重点办好</w:t>
      </w:r>
      <w:r>
        <w:rPr>
          <w:rFonts w:ascii="Helvetica" w:hAnsi="Helvetica" w:cs="Helvetica"/>
          <w:color w:val="333333"/>
          <w:sz w:val="21"/>
          <w:szCs w:val="21"/>
        </w:rPr>
        <w:t>1—2</w:t>
      </w:r>
      <w:r>
        <w:rPr>
          <w:rFonts w:ascii="Helvetica" w:hAnsi="Helvetica" w:cs="Helvetica"/>
          <w:color w:val="333333"/>
          <w:sz w:val="21"/>
          <w:szCs w:val="21"/>
        </w:rPr>
        <w:t>所高职院校。</w:t>
      </w:r>
    </w:p>
    <w:p w:rsidR="00274477" w:rsidRDefault="00274477" w:rsidP="00274477">
      <w:pPr>
        <w:pStyle w:val="leaidx"/>
        <w:shd w:val="clear" w:color="auto" w:fill="FFFFFF"/>
        <w:spacing w:before="0" w:beforeAutospacing="0" w:after="0" w:afterAutospacing="0" w:line="360" w:lineRule="auto"/>
        <w:ind w:firstLineChars="200" w:firstLine="420"/>
        <w:rPr>
          <w:rFonts w:ascii="Helvetica" w:hAnsi="Helvetica" w:cs="Helvetica"/>
          <w:color w:val="333333"/>
          <w:sz w:val="21"/>
          <w:szCs w:val="21"/>
        </w:rPr>
      </w:pPr>
      <w:r>
        <w:rPr>
          <w:rFonts w:ascii="Helvetica" w:hAnsi="Helvetica" w:cs="Helvetica"/>
          <w:color w:val="333333"/>
          <w:sz w:val="21"/>
          <w:szCs w:val="21"/>
        </w:rPr>
        <w:t>3.</w:t>
      </w:r>
      <w:r>
        <w:rPr>
          <w:rFonts w:ascii="Helvetica" w:hAnsi="Helvetica" w:cs="Helvetica"/>
          <w:color w:val="333333"/>
          <w:sz w:val="21"/>
          <w:szCs w:val="21"/>
        </w:rPr>
        <w:t>实施</w:t>
      </w:r>
      <w:r>
        <w:rPr>
          <w:rFonts w:ascii="Helvetica" w:hAnsi="Helvetica" w:cs="Helvetica"/>
          <w:color w:val="333333"/>
          <w:sz w:val="21"/>
          <w:szCs w:val="21"/>
        </w:rPr>
        <w:t>“</w:t>
      </w:r>
      <w:r>
        <w:rPr>
          <w:rFonts w:ascii="Helvetica" w:hAnsi="Helvetica" w:cs="Helvetica"/>
          <w:color w:val="333333"/>
          <w:sz w:val="21"/>
          <w:szCs w:val="21"/>
        </w:rPr>
        <w:t>黔匠</w:t>
      </w:r>
      <w:r>
        <w:rPr>
          <w:rFonts w:ascii="Helvetica" w:hAnsi="Helvetica" w:cs="Helvetica"/>
          <w:color w:val="333333"/>
          <w:sz w:val="21"/>
          <w:szCs w:val="21"/>
        </w:rPr>
        <w:t>”</w:t>
      </w:r>
      <w:r>
        <w:rPr>
          <w:rFonts w:ascii="Helvetica" w:hAnsi="Helvetica" w:cs="Helvetica"/>
          <w:color w:val="333333"/>
          <w:sz w:val="21"/>
          <w:szCs w:val="21"/>
        </w:rPr>
        <w:t>培养工程。紧扣三大战略行动和新型城镇化高质量发展需求，面向十二个农业特色优势产业、十大工业产业、服务业创新发展十大工程等产业领域，培养培训</w:t>
      </w:r>
      <w:r>
        <w:rPr>
          <w:rFonts w:ascii="Helvetica" w:hAnsi="Helvetica" w:cs="Helvetica"/>
          <w:color w:val="333333"/>
          <w:sz w:val="21"/>
          <w:szCs w:val="21"/>
        </w:rPr>
        <w:t>“</w:t>
      </w:r>
      <w:r>
        <w:rPr>
          <w:rFonts w:ascii="Helvetica" w:hAnsi="Helvetica" w:cs="Helvetica"/>
          <w:color w:val="333333"/>
          <w:sz w:val="21"/>
          <w:szCs w:val="21"/>
        </w:rPr>
        <w:t>黔匠</w:t>
      </w:r>
      <w:r>
        <w:rPr>
          <w:rFonts w:ascii="Helvetica" w:hAnsi="Helvetica" w:cs="Helvetica"/>
          <w:color w:val="333333"/>
          <w:sz w:val="21"/>
          <w:szCs w:val="21"/>
        </w:rPr>
        <w:t>”</w:t>
      </w:r>
      <w:r>
        <w:rPr>
          <w:rFonts w:ascii="Helvetica" w:hAnsi="Helvetica" w:cs="Helvetica"/>
          <w:color w:val="333333"/>
          <w:sz w:val="21"/>
          <w:szCs w:val="21"/>
        </w:rPr>
        <w:t>人才，每年定向培养输送</w:t>
      </w:r>
      <w:r>
        <w:rPr>
          <w:rFonts w:ascii="Helvetica" w:hAnsi="Helvetica" w:cs="Helvetica"/>
          <w:color w:val="333333"/>
          <w:sz w:val="21"/>
          <w:szCs w:val="21"/>
        </w:rPr>
        <w:t>8</w:t>
      </w:r>
      <w:r>
        <w:rPr>
          <w:rFonts w:ascii="Helvetica" w:hAnsi="Helvetica" w:cs="Helvetica"/>
          <w:color w:val="333333"/>
          <w:sz w:val="21"/>
          <w:szCs w:val="21"/>
        </w:rPr>
        <w:t>万名技术技能人才，开展相关职业技能培训</w:t>
      </w:r>
      <w:r>
        <w:rPr>
          <w:rFonts w:ascii="Helvetica" w:hAnsi="Helvetica" w:cs="Helvetica"/>
          <w:color w:val="333333"/>
          <w:sz w:val="21"/>
          <w:szCs w:val="21"/>
        </w:rPr>
        <w:t>20</w:t>
      </w:r>
      <w:r>
        <w:rPr>
          <w:rFonts w:ascii="Helvetica" w:hAnsi="Helvetica" w:cs="Helvetica"/>
          <w:color w:val="333333"/>
          <w:sz w:val="21"/>
          <w:szCs w:val="21"/>
        </w:rPr>
        <w:t>万人次。</w:t>
      </w:r>
    </w:p>
    <w:p w:rsidR="00274477" w:rsidRDefault="00274477" w:rsidP="00274477">
      <w:pPr>
        <w:pStyle w:val="leaidx"/>
        <w:shd w:val="clear" w:color="auto" w:fill="FFFFFF"/>
        <w:spacing w:before="0" w:beforeAutospacing="0" w:after="0" w:afterAutospacing="0" w:line="360" w:lineRule="auto"/>
        <w:ind w:firstLineChars="200" w:firstLine="420"/>
        <w:rPr>
          <w:rFonts w:ascii="Helvetica" w:hAnsi="Helvetica" w:cs="Helvetica"/>
          <w:color w:val="333333"/>
          <w:sz w:val="21"/>
          <w:szCs w:val="21"/>
        </w:rPr>
      </w:pPr>
      <w:r>
        <w:rPr>
          <w:rFonts w:ascii="Helvetica" w:hAnsi="Helvetica" w:cs="Helvetica"/>
          <w:color w:val="333333"/>
          <w:sz w:val="21"/>
          <w:szCs w:val="21"/>
        </w:rPr>
        <w:t>4.</w:t>
      </w:r>
      <w:r>
        <w:rPr>
          <w:rFonts w:ascii="Helvetica" w:hAnsi="Helvetica" w:cs="Helvetica"/>
          <w:color w:val="333333"/>
          <w:sz w:val="21"/>
          <w:szCs w:val="21"/>
        </w:rPr>
        <w:t>实施职业教育助力全面小康行动计划。鼓励优质职业院校面向边远和民族地区开办职业教育专班</w:t>
      </w:r>
      <w:r>
        <w:rPr>
          <w:rFonts w:ascii="Helvetica" w:hAnsi="Helvetica" w:cs="Helvetica"/>
          <w:color w:val="333333"/>
          <w:sz w:val="21"/>
          <w:szCs w:val="21"/>
        </w:rPr>
        <w:t>;</w:t>
      </w:r>
      <w:r>
        <w:rPr>
          <w:rFonts w:ascii="Helvetica" w:hAnsi="Helvetica" w:cs="Helvetica"/>
          <w:color w:val="333333"/>
          <w:sz w:val="21"/>
          <w:szCs w:val="21"/>
        </w:rPr>
        <w:t>充分发挥职业院校</w:t>
      </w:r>
      <w:r>
        <w:rPr>
          <w:rFonts w:ascii="Helvetica" w:hAnsi="Helvetica" w:cs="Helvetica"/>
          <w:color w:val="333333"/>
          <w:sz w:val="21"/>
          <w:szCs w:val="21"/>
        </w:rPr>
        <w:t>“</w:t>
      </w:r>
      <w:r>
        <w:rPr>
          <w:rFonts w:ascii="Helvetica" w:hAnsi="Helvetica" w:cs="Helvetica"/>
          <w:color w:val="333333"/>
          <w:sz w:val="21"/>
          <w:szCs w:val="21"/>
        </w:rPr>
        <w:t>校农结合</w:t>
      </w:r>
      <w:r>
        <w:rPr>
          <w:rFonts w:ascii="Helvetica" w:hAnsi="Helvetica" w:cs="Helvetica"/>
          <w:color w:val="333333"/>
          <w:sz w:val="21"/>
          <w:szCs w:val="21"/>
        </w:rPr>
        <w:t>”</w:t>
      </w:r>
      <w:r>
        <w:rPr>
          <w:rFonts w:ascii="Helvetica" w:hAnsi="Helvetica" w:cs="Helvetica"/>
          <w:color w:val="333333"/>
          <w:sz w:val="21"/>
          <w:szCs w:val="21"/>
        </w:rPr>
        <w:t>联盟作用，定向定点采购农产品，为农村产业发展提供稳定消费市场。</w:t>
      </w:r>
    </w:p>
    <w:p w:rsidR="00274477" w:rsidRDefault="00274477" w:rsidP="00274477">
      <w:pPr>
        <w:pStyle w:val="leaidx"/>
        <w:shd w:val="clear" w:color="auto" w:fill="FFFFFF"/>
        <w:spacing w:before="0" w:beforeAutospacing="0" w:after="0" w:afterAutospacing="0" w:line="360" w:lineRule="auto"/>
        <w:ind w:firstLineChars="200" w:firstLine="420"/>
        <w:rPr>
          <w:rFonts w:ascii="Helvetica" w:hAnsi="Helvetica" w:cs="Helvetica"/>
          <w:color w:val="333333"/>
          <w:sz w:val="21"/>
          <w:szCs w:val="21"/>
        </w:rPr>
      </w:pPr>
      <w:r>
        <w:rPr>
          <w:rFonts w:ascii="Helvetica" w:hAnsi="Helvetica" w:cs="Helvetica"/>
          <w:color w:val="333333"/>
          <w:sz w:val="21"/>
          <w:szCs w:val="21"/>
        </w:rPr>
        <w:t>5.</w:t>
      </w:r>
      <w:r>
        <w:rPr>
          <w:rFonts w:ascii="Helvetica" w:hAnsi="Helvetica" w:cs="Helvetica"/>
          <w:color w:val="333333"/>
          <w:sz w:val="21"/>
          <w:szCs w:val="21"/>
        </w:rPr>
        <w:t>实施职业教育服务乡村振兴行动计划。服务农村产业革命和乡村振兴战略，建设一批精准服务我省十二个农业特色优势产业的涉农专业，大力培养现代农业专业人才、经营人才、创业人才和高素质农民。鼓励职业院校与农业类科研单位、涉农企业合作，推进资源开放共享与服务平台建设，加强技术研发攻关，提升全省农村产业革命农业科技竞争力。</w:t>
      </w:r>
    </w:p>
    <w:p w:rsidR="00274477" w:rsidRDefault="00274477" w:rsidP="00274477">
      <w:pPr>
        <w:pStyle w:val="leaidx"/>
        <w:shd w:val="clear" w:color="auto" w:fill="FFFFFF"/>
        <w:spacing w:before="0" w:beforeAutospacing="0" w:after="0" w:afterAutospacing="0" w:line="360" w:lineRule="auto"/>
        <w:ind w:firstLineChars="200" w:firstLine="420"/>
        <w:rPr>
          <w:rFonts w:ascii="Helvetica" w:hAnsi="Helvetica" w:cs="Helvetica"/>
          <w:color w:val="333333"/>
          <w:sz w:val="21"/>
          <w:szCs w:val="21"/>
        </w:rPr>
      </w:pPr>
      <w:r>
        <w:rPr>
          <w:rFonts w:ascii="Helvetica" w:hAnsi="Helvetica" w:cs="Helvetica"/>
          <w:color w:val="333333"/>
          <w:sz w:val="21"/>
          <w:szCs w:val="21"/>
        </w:rPr>
        <w:t>6.</w:t>
      </w:r>
      <w:r>
        <w:rPr>
          <w:rFonts w:ascii="Helvetica" w:hAnsi="Helvetica" w:cs="Helvetica"/>
          <w:color w:val="333333"/>
          <w:sz w:val="21"/>
          <w:szCs w:val="21"/>
        </w:rPr>
        <w:t>实施职业教育服务新型城镇</w:t>
      </w:r>
      <w:proofErr w:type="gramStart"/>
      <w:r>
        <w:rPr>
          <w:rFonts w:ascii="Helvetica" w:hAnsi="Helvetica" w:cs="Helvetica"/>
          <w:color w:val="333333"/>
          <w:sz w:val="21"/>
          <w:szCs w:val="21"/>
        </w:rPr>
        <w:t>化行动</w:t>
      </w:r>
      <w:proofErr w:type="gramEnd"/>
      <w:r>
        <w:rPr>
          <w:rFonts w:ascii="Helvetica" w:hAnsi="Helvetica" w:cs="Helvetica"/>
          <w:color w:val="333333"/>
          <w:sz w:val="21"/>
          <w:szCs w:val="21"/>
        </w:rPr>
        <w:t>计划。适应贵州新型城镇化高质量发展的需求，重点培养基础设施建设、支撑产业发展、公共服务保障、城镇综合治理和城乡融合发展等领域技术技能型人才。根据转移人口市民化需求，大力开展多样化职业培训，多渠道吸收转移人口接受优质职业教育。</w:t>
      </w:r>
    </w:p>
    <w:p w:rsidR="00274477" w:rsidRDefault="00274477" w:rsidP="00274477">
      <w:pPr>
        <w:pStyle w:val="leaidx"/>
        <w:shd w:val="clear" w:color="auto" w:fill="FFFFFF"/>
        <w:spacing w:before="0" w:beforeAutospacing="0" w:after="0" w:afterAutospacing="0" w:line="360" w:lineRule="auto"/>
        <w:ind w:firstLineChars="200" w:firstLine="420"/>
        <w:rPr>
          <w:rFonts w:ascii="Helvetica" w:hAnsi="Helvetica" w:cs="Helvetica"/>
          <w:color w:val="333333"/>
          <w:sz w:val="21"/>
          <w:szCs w:val="21"/>
        </w:rPr>
      </w:pPr>
      <w:r>
        <w:rPr>
          <w:rFonts w:ascii="Helvetica" w:hAnsi="Helvetica" w:cs="Helvetica"/>
          <w:color w:val="333333"/>
          <w:sz w:val="21"/>
          <w:szCs w:val="21"/>
        </w:rPr>
        <w:t>二、完善现代职业教育体系及资源布局</w:t>
      </w:r>
    </w:p>
    <w:p w:rsidR="00274477" w:rsidRDefault="00274477" w:rsidP="00274477">
      <w:pPr>
        <w:pStyle w:val="leaidx"/>
        <w:shd w:val="clear" w:color="auto" w:fill="FFFFFF"/>
        <w:spacing w:before="0" w:beforeAutospacing="0" w:after="0" w:afterAutospacing="0" w:line="360" w:lineRule="auto"/>
        <w:ind w:firstLineChars="200" w:firstLine="420"/>
        <w:rPr>
          <w:rFonts w:ascii="Helvetica" w:hAnsi="Helvetica" w:cs="Helvetica"/>
          <w:color w:val="333333"/>
          <w:sz w:val="21"/>
          <w:szCs w:val="21"/>
        </w:rPr>
      </w:pPr>
      <w:r>
        <w:rPr>
          <w:rFonts w:ascii="Helvetica" w:hAnsi="Helvetica" w:cs="Helvetica"/>
          <w:color w:val="333333"/>
          <w:sz w:val="21"/>
          <w:szCs w:val="21"/>
        </w:rPr>
        <w:t>(</w:t>
      </w:r>
      <w:r>
        <w:rPr>
          <w:rFonts w:ascii="Helvetica" w:hAnsi="Helvetica" w:cs="Helvetica"/>
          <w:color w:val="333333"/>
          <w:sz w:val="21"/>
          <w:szCs w:val="21"/>
        </w:rPr>
        <w:t>四</w:t>
      </w:r>
      <w:r>
        <w:rPr>
          <w:rFonts w:ascii="Helvetica" w:hAnsi="Helvetica" w:cs="Helvetica"/>
          <w:color w:val="333333"/>
          <w:sz w:val="21"/>
          <w:szCs w:val="21"/>
        </w:rPr>
        <w:t>)</w:t>
      </w:r>
      <w:r>
        <w:rPr>
          <w:rFonts w:ascii="Helvetica" w:hAnsi="Helvetica" w:cs="Helvetica"/>
          <w:color w:val="333333"/>
          <w:sz w:val="21"/>
          <w:szCs w:val="21"/>
        </w:rPr>
        <w:t>构建服务全民终身学习的职业教育体系。在普通中小学开展劳动及职业启蒙教育，普通高中在课程教学中增加职业技术教育内容，推进应用型本科建设，完善职业继续教育，</w:t>
      </w:r>
      <w:r>
        <w:rPr>
          <w:rFonts w:ascii="Helvetica" w:hAnsi="Helvetica" w:cs="Helvetica"/>
          <w:color w:val="333333"/>
          <w:sz w:val="21"/>
          <w:szCs w:val="21"/>
        </w:rPr>
        <w:lastRenderedPageBreak/>
        <w:t>树立终身教育理念。各类职业院校要构建职业培训体系，</w:t>
      </w:r>
      <w:proofErr w:type="gramStart"/>
      <w:r>
        <w:rPr>
          <w:rFonts w:ascii="Helvetica" w:hAnsi="Helvetica" w:cs="Helvetica"/>
          <w:color w:val="333333"/>
          <w:sz w:val="21"/>
          <w:szCs w:val="21"/>
        </w:rPr>
        <w:t>推进育训结合</w:t>
      </w:r>
      <w:proofErr w:type="gramEnd"/>
      <w:r>
        <w:rPr>
          <w:rFonts w:ascii="Helvetica" w:hAnsi="Helvetica" w:cs="Helvetica"/>
          <w:color w:val="333333"/>
          <w:sz w:val="21"/>
          <w:szCs w:val="21"/>
        </w:rPr>
        <w:t>。社会培训机构要提升职业培训能力，依法开展职业培训。职业院校要畅通全体劳动者继续教育学习的路径，增加有企业工作经验的技术技能人才在职业院校教师中的比重，建立在职人员学习</w:t>
      </w:r>
      <w:proofErr w:type="gramStart"/>
      <w:r>
        <w:rPr>
          <w:rFonts w:ascii="Helvetica" w:hAnsi="Helvetica" w:cs="Helvetica"/>
          <w:color w:val="333333"/>
          <w:sz w:val="21"/>
          <w:szCs w:val="21"/>
        </w:rPr>
        <w:t>—</w:t>
      </w:r>
      <w:r>
        <w:rPr>
          <w:rFonts w:ascii="Helvetica" w:hAnsi="Helvetica" w:cs="Helvetica"/>
          <w:color w:val="333333"/>
          <w:sz w:val="21"/>
          <w:szCs w:val="21"/>
        </w:rPr>
        <w:t>就业</w:t>
      </w:r>
      <w:proofErr w:type="gramEnd"/>
      <w:r>
        <w:rPr>
          <w:rFonts w:ascii="Helvetica" w:hAnsi="Helvetica" w:cs="Helvetica"/>
          <w:color w:val="333333"/>
          <w:sz w:val="21"/>
          <w:szCs w:val="21"/>
        </w:rPr>
        <w:t>—</w:t>
      </w:r>
      <w:r>
        <w:rPr>
          <w:rFonts w:ascii="Helvetica" w:hAnsi="Helvetica" w:cs="Helvetica"/>
          <w:color w:val="333333"/>
          <w:sz w:val="21"/>
          <w:szCs w:val="21"/>
        </w:rPr>
        <w:t>再学习通道，实现人才在职业领域和教育领域的转换。</w:t>
      </w:r>
    </w:p>
    <w:p w:rsidR="00274477" w:rsidRDefault="00274477" w:rsidP="00274477">
      <w:pPr>
        <w:pStyle w:val="leaidx"/>
        <w:shd w:val="clear" w:color="auto" w:fill="FFFFFF"/>
        <w:spacing w:before="0" w:beforeAutospacing="0" w:after="0" w:afterAutospacing="0" w:line="360" w:lineRule="auto"/>
        <w:ind w:firstLineChars="200" w:firstLine="420"/>
        <w:rPr>
          <w:rFonts w:ascii="Helvetica" w:hAnsi="Helvetica" w:cs="Helvetica"/>
          <w:color w:val="333333"/>
          <w:sz w:val="21"/>
          <w:szCs w:val="21"/>
        </w:rPr>
      </w:pPr>
      <w:r>
        <w:rPr>
          <w:rFonts w:ascii="Helvetica" w:hAnsi="Helvetica" w:cs="Helvetica"/>
          <w:color w:val="333333"/>
          <w:sz w:val="21"/>
          <w:szCs w:val="21"/>
        </w:rPr>
        <w:t>(</w:t>
      </w:r>
      <w:r>
        <w:rPr>
          <w:rFonts w:ascii="Helvetica" w:hAnsi="Helvetica" w:cs="Helvetica"/>
          <w:color w:val="333333"/>
          <w:sz w:val="21"/>
          <w:szCs w:val="21"/>
        </w:rPr>
        <w:t>五</w:t>
      </w:r>
      <w:r>
        <w:rPr>
          <w:rFonts w:ascii="Helvetica" w:hAnsi="Helvetica" w:cs="Helvetica"/>
          <w:color w:val="333333"/>
          <w:sz w:val="21"/>
          <w:szCs w:val="21"/>
        </w:rPr>
        <w:t>)</w:t>
      </w:r>
      <w:r>
        <w:rPr>
          <w:rFonts w:ascii="Helvetica" w:hAnsi="Helvetica" w:cs="Helvetica"/>
          <w:color w:val="333333"/>
          <w:sz w:val="21"/>
          <w:szCs w:val="21"/>
        </w:rPr>
        <w:t>完善</w:t>
      </w:r>
      <w:r>
        <w:rPr>
          <w:rFonts w:ascii="Helvetica" w:hAnsi="Helvetica" w:cs="Helvetica"/>
          <w:color w:val="333333"/>
          <w:sz w:val="21"/>
          <w:szCs w:val="21"/>
        </w:rPr>
        <w:t>“</w:t>
      </w:r>
      <w:r>
        <w:rPr>
          <w:rFonts w:ascii="Helvetica" w:hAnsi="Helvetica" w:cs="Helvetica"/>
          <w:color w:val="333333"/>
          <w:sz w:val="21"/>
          <w:szCs w:val="21"/>
        </w:rPr>
        <w:t>一体两翼多节点</w:t>
      </w:r>
      <w:r>
        <w:rPr>
          <w:rFonts w:ascii="Helvetica" w:hAnsi="Helvetica" w:cs="Helvetica"/>
          <w:color w:val="333333"/>
          <w:sz w:val="21"/>
          <w:szCs w:val="21"/>
        </w:rPr>
        <w:t>”</w:t>
      </w:r>
      <w:r>
        <w:rPr>
          <w:rFonts w:ascii="Helvetica" w:hAnsi="Helvetica" w:cs="Helvetica"/>
          <w:color w:val="333333"/>
          <w:sz w:val="21"/>
          <w:szCs w:val="21"/>
        </w:rPr>
        <w:t>院校空间布局。根据贵州重点产业布局，着力优化职业院校空间布局，完善以黔中经济区清镇</w:t>
      </w:r>
      <w:proofErr w:type="gramStart"/>
      <w:r>
        <w:rPr>
          <w:rFonts w:ascii="Helvetica" w:hAnsi="Helvetica" w:cs="Helvetica"/>
          <w:color w:val="333333"/>
          <w:sz w:val="21"/>
          <w:szCs w:val="21"/>
        </w:rPr>
        <w:t>职教城</w:t>
      </w:r>
      <w:proofErr w:type="gramEnd"/>
      <w:r>
        <w:rPr>
          <w:rFonts w:ascii="Helvetica" w:hAnsi="Helvetica" w:cs="Helvetica"/>
          <w:color w:val="333333"/>
          <w:sz w:val="21"/>
          <w:szCs w:val="21"/>
        </w:rPr>
        <w:t>为核心发展体，黔北经济协作区、毕水兴能源富集区为两翼，黔东南、黔南、黔西南自治州和部分县级职业学校为节点的</w:t>
      </w:r>
      <w:r>
        <w:rPr>
          <w:rFonts w:ascii="Helvetica" w:hAnsi="Helvetica" w:cs="Helvetica"/>
          <w:color w:val="333333"/>
          <w:sz w:val="21"/>
          <w:szCs w:val="21"/>
        </w:rPr>
        <w:t>“</w:t>
      </w:r>
      <w:r>
        <w:rPr>
          <w:rFonts w:ascii="Helvetica" w:hAnsi="Helvetica" w:cs="Helvetica"/>
          <w:color w:val="333333"/>
          <w:sz w:val="21"/>
          <w:szCs w:val="21"/>
        </w:rPr>
        <w:t>一体两翼多节点</w:t>
      </w:r>
      <w:r>
        <w:rPr>
          <w:rFonts w:ascii="Helvetica" w:hAnsi="Helvetica" w:cs="Helvetica"/>
          <w:color w:val="333333"/>
          <w:sz w:val="21"/>
          <w:szCs w:val="21"/>
        </w:rPr>
        <w:t>”</w:t>
      </w:r>
      <w:r>
        <w:rPr>
          <w:rFonts w:ascii="Helvetica" w:hAnsi="Helvetica" w:cs="Helvetica"/>
          <w:color w:val="333333"/>
          <w:sz w:val="21"/>
          <w:szCs w:val="21"/>
        </w:rPr>
        <w:t>布局。整合资源建设好</w:t>
      </w:r>
      <w:r>
        <w:rPr>
          <w:rFonts w:ascii="Helvetica" w:hAnsi="Helvetica" w:cs="Helvetica"/>
          <w:color w:val="333333"/>
          <w:sz w:val="21"/>
          <w:szCs w:val="21"/>
        </w:rPr>
        <w:t>50</w:t>
      </w:r>
      <w:r>
        <w:rPr>
          <w:rFonts w:ascii="Helvetica" w:hAnsi="Helvetica" w:cs="Helvetica"/>
          <w:color w:val="333333"/>
          <w:sz w:val="21"/>
          <w:szCs w:val="21"/>
        </w:rPr>
        <w:t>所左右的高职院校、</w:t>
      </w:r>
      <w:r>
        <w:rPr>
          <w:rFonts w:ascii="Helvetica" w:hAnsi="Helvetica" w:cs="Helvetica"/>
          <w:color w:val="333333"/>
          <w:sz w:val="21"/>
          <w:szCs w:val="21"/>
        </w:rPr>
        <w:t>140</w:t>
      </w:r>
      <w:r>
        <w:rPr>
          <w:rFonts w:ascii="Helvetica" w:hAnsi="Helvetica" w:cs="Helvetica"/>
          <w:color w:val="333333"/>
          <w:sz w:val="21"/>
          <w:szCs w:val="21"/>
        </w:rPr>
        <w:t>所左右的中职学校。职业院校要加强通用技能、专业技能、劳动技能等</w:t>
      </w:r>
      <w:r>
        <w:rPr>
          <w:rFonts w:ascii="Helvetica" w:hAnsi="Helvetica" w:cs="Helvetica"/>
          <w:color w:val="333333"/>
          <w:sz w:val="21"/>
          <w:szCs w:val="21"/>
        </w:rPr>
        <w:t>“</w:t>
      </w:r>
      <w:r>
        <w:rPr>
          <w:rFonts w:ascii="Helvetica" w:hAnsi="Helvetica" w:cs="Helvetica"/>
          <w:color w:val="333333"/>
          <w:sz w:val="21"/>
          <w:szCs w:val="21"/>
        </w:rPr>
        <w:t>一专多能</w:t>
      </w:r>
      <w:r>
        <w:rPr>
          <w:rFonts w:ascii="Helvetica" w:hAnsi="Helvetica" w:cs="Helvetica"/>
          <w:color w:val="333333"/>
          <w:sz w:val="21"/>
          <w:szCs w:val="21"/>
        </w:rPr>
        <w:t>”</w:t>
      </w:r>
      <w:r>
        <w:rPr>
          <w:rFonts w:ascii="Helvetica" w:hAnsi="Helvetica" w:cs="Helvetica"/>
          <w:color w:val="333333"/>
          <w:sz w:val="21"/>
          <w:szCs w:val="21"/>
        </w:rPr>
        <w:t>培养，县</w:t>
      </w:r>
      <w:r>
        <w:rPr>
          <w:rFonts w:ascii="Helvetica" w:hAnsi="Helvetica" w:cs="Helvetica"/>
          <w:color w:val="333333"/>
          <w:sz w:val="21"/>
          <w:szCs w:val="21"/>
        </w:rPr>
        <w:t>(</w:t>
      </w:r>
      <w:r>
        <w:rPr>
          <w:rFonts w:ascii="Helvetica" w:hAnsi="Helvetica" w:cs="Helvetica"/>
          <w:color w:val="333333"/>
          <w:sz w:val="21"/>
          <w:szCs w:val="21"/>
        </w:rPr>
        <w:t>市、区</w:t>
      </w:r>
      <w:r>
        <w:rPr>
          <w:rFonts w:ascii="Helvetica" w:hAnsi="Helvetica" w:cs="Helvetica"/>
          <w:color w:val="333333"/>
          <w:sz w:val="21"/>
          <w:szCs w:val="21"/>
        </w:rPr>
        <w:t>)</w:t>
      </w:r>
      <w:r>
        <w:rPr>
          <w:rFonts w:ascii="Helvetica" w:hAnsi="Helvetica" w:cs="Helvetica"/>
          <w:color w:val="333333"/>
          <w:sz w:val="21"/>
          <w:szCs w:val="21"/>
        </w:rPr>
        <w:t>职校重点培养学生通用技能，市</w:t>
      </w:r>
      <w:r>
        <w:rPr>
          <w:rFonts w:ascii="Helvetica" w:hAnsi="Helvetica" w:cs="Helvetica"/>
          <w:color w:val="333333"/>
          <w:sz w:val="21"/>
          <w:szCs w:val="21"/>
        </w:rPr>
        <w:t>(</w:t>
      </w:r>
      <w:r>
        <w:rPr>
          <w:rFonts w:ascii="Helvetica" w:hAnsi="Helvetica" w:cs="Helvetica"/>
          <w:color w:val="333333"/>
          <w:sz w:val="21"/>
          <w:szCs w:val="21"/>
        </w:rPr>
        <w:t>州</w:t>
      </w:r>
      <w:r>
        <w:rPr>
          <w:rFonts w:ascii="Helvetica" w:hAnsi="Helvetica" w:cs="Helvetica"/>
          <w:color w:val="333333"/>
          <w:sz w:val="21"/>
          <w:szCs w:val="21"/>
        </w:rPr>
        <w:t>)</w:t>
      </w:r>
      <w:r>
        <w:rPr>
          <w:rFonts w:ascii="Helvetica" w:hAnsi="Helvetica" w:cs="Helvetica"/>
          <w:color w:val="333333"/>
          <w:sz w:val="21"/>
          <w:szCs w:val="21"/>
        </w:rPr>
        <w:t>职业院校重点培养学生专业技能，省级和</w:t>
      </w:r>
      <w:r>
        <w:rPr>
          <w:rFonts w:ascii="Helvetica" w:hAnsi="Helvetica" w:cs="Helvetica"/>
          <w:color w:val="333333"/>
          <w:sz w:val="21"/>
          <w:szCs w:val="21"/>
        </w:rPr>
        <w:t>“</w:t>
      </w:r>
      <w:r>
        <w:rPr>
          <w:rFonts w:ascii="Helvetica" w:hAnsi="Helvetica" w:cs="Helvetica"/>
          <w:color w:val="333333"/>
          <w:sz w:val="21"/>
          <w:szCs w:val="21"/>
        </w:rPr>
        <w:t>双高</w:t>
      </w:r>
      <w:r>
        <w:rPr>
          <w:rFonts w:ascii="Helvetica" w:hAnsi="Helvetica" w:cs="Helvetica"/>
          <w:color w:val="333333"/>
          <w:sz w:val="21"/>
          <w:szCs w:val="21"/>
        </w:rPr>
        <w:t>”</w:t>
      </w:r>
      <w:r>
        <w:rPr>
          <w:rFonts w:ascii="Helvetica" w:hAnsi="Helvetica" w:cs="Helvetica"/>
          <w:color w:val="333333"/>
          <w:sz w:val="21"/>
          <w:szCs w:val="21"/>
        </w:rPr>
        <w:t>计划职业院校重点培养学生产业高端技能。</w:t>
      </w:r>
    </w:p>
    <w:p w:rsidR="00274477" w:rsidRDefault="00274477" w:rsidP="00274477">
      <w:pPr>
        <w:pStyle w:val="leaidx"/>
        <w:shd w:val="clear" w:color="auto" w:fill="FFFFFF"/>
        <w:spacing w:before="0" w:beforeAutospacing="0" w:after="0" w:afterAutospacing="0" w:line="360" w:lineRule="auto"/>
        <w:ind w:firstLineChars="200" w:firstLine="420"/>
        <w:rPr>
          <w:rFonts w:ascii="Helvetica" w:hAnsi="Helvetica" w:cs="Helvetica"/>
          <w:color w:val="333333"/>
          <w:sz w:val="21"/>
          <w:szCs w:val="21"/>
        </w:rPr>
      </w:pPr>
      <w:r>
        <w:rPr>
          <w:rFonts w:ascii="Helvetica" w:hAnsi="Helvetica" w:cs="Helvetica"/>
          <w:color w:val="333333"/>
          <w:sz w:val="21"/>
          <w:szCs w:val="21"/>
        </w:rPr>
        <w:t>(</w:t>
      </w:r>
      <w:r>
        <w:rPr>
          <w:rFonts w:ascii="Helvetica" w:hAnsi="Helvetica" w:cs="Helvetica"/>
          <w:color w:val="333333"/>
          <w:sz w:val="21"/>
          <w:szCs w:val="21"/>
        </w:rPr>
        <w:t>六</w:t>
      </w:r>
      <w:r>
        <w:rPr>
          <w:rFonts w:ascii="Helvetica" w:hAnsi="Helvetica" w:cs="Helvetica"/>
          <w:color w:val="333333"/>
          <w:sz w:val="21"/>
          <w:szCs w:val="21"/>
        </w:rPr>
        <w:t>)</w:t>
      </w:r>
      <w:r>
        <w:rPr>
          <w:rFonts w:ascii="Helvetica" w:hAnsi="Helvetica" w:cs="Helvetica"/>
          <w:color w:val="333333"/>
          <w:sz w:val="21"/>
          <w:szCs w:val="21"/>
        </w:rPr>
        <w:t>进一步建好贵州清镇职教城。将清镇职教城建成贵州职业教育改革的排头兵和示范区，积极申报清镇</w:t>
      </w:r>
      <w:proofErr w:type="gramStart"/>
      <w:r>
        <w:rPr>
          <w:rFonts w:ascii="Helvetica" w:hAnsi="Helvetica" w:cs="Helvetica"/>
          <w:color w:val="333333"/>
          <w:sz w:val="21"/>
          <w:szCs w:val="21"/>
        </w:rPr>
        <w:t>职教城</w:t>
      </w:r>
      <w:proofErr w:type="gramEnd"/>
      <w:r>
        <w:rPr>
          <w:rFonts w:ascii="Helvetica" w:hAnsi="Helvetica" w:cs="Helvetica"/>
          <w:color w:val="333333"/>
          <w:sz w:val="21"/>
          <w:szCs w:val="21"/>
        </w:rPr>
        <w:t>国家产教融合创新试验区。</w:t>
      </w:r>
      <w:proofErr w:type="gramStart"/>
      <w:r>
        <w:rPr>
          <w:rFonts w:ascii="Helvetica" w:hAnsi="Helvetica" w:cs="Helvetica"/>
          <w:color w:val="333333"/>
          <w:sz w:val="21"/>
          <w:szCs w:val="21"/>
        </w:rPr>
        <w:t>职教城院校</w:t>
      </w:r>
      <w:proofErr w:type="gramEnd"/>
      <w:r>
        <w:rPr>
          <w:rFonts w:ascii="Helvetica" w:hAnsi="Helvetica" w:cs="Helvetica"/>
          <w:color w:val="333333"/>
          <w:sz w:val="21"/>
          <w:szCs w:val="21"/>
        </w:rPr>
        <w:t>每年培养输送</w:t>
      </w:r>
      <w:r>
        <w:rPr>
          <w:rFonts w:ascii="Helvetica" w:hAnsi="Helvetica" w:cs="Helvetica"/>
          <w:color w:val="333333"/>
          <w:sz w:val="21"/>
          <w:szCs w:val="21"/>
        </w:rPr>
        <w:t>5000</w:t>
      </w:r>
      <w:r>
        <w:rPr>
          <w:rFonts w:ascii="Helvetica" w:hAnsi="Helvetica" w:cs="Helvetica"/>
          <w:color w:val="333333"/>
          <w:sz w:val="21"/>
          <w:szCs w:val="21"/>
        </w:rPr>
        <w:t>名大数据技术技能人才。</w:t>
      </w:r>
    </w:p>
    <w:p w:rsidR="00274477" w:rsidRDefault="00274477" w:rsidP="00274477">
      <w:pPr>
        <w:pStyle w:val="leaidx"/>
        <w:shd w:val="clear" w:color="auto" w:fill="FFFFFF"/>
        <w:spacing w:before="0" w:beforeAutospacing="0" w:after="0" w:afterAutospacing="0" w:line="360" w:lineRule="auto"/>
        <w:ind w:firstLineChars="200" w:firstLine="420"/>
        <w:rPr>
          <w:rFonts w:ascii="Helvetica" w:hAnsi="Helvetica" w:cs="Helvetica"/>
          <w:color w:val="333333"/>
          <w:sz w:val="21"/>
          <w:szCs w:val="21"/>
        </w:rPr>
      </w:pPr>
      <w:r>
        <w:rPr>
          <w:rFonts w:ascii="Helvetica" w:hAnsi="Helvetica" w:cs="Helvetica"/>
          <w:color w:val="333333"/>
          <w:sz w:val="21"/>
          <w:szCs w:val="21"/>
        </w:rPr>
        <w:t>(</w:t>
      </w:r>
      <w:r>
        <w:rPr>
          <w:rFonts w:ascii="Helvetica" w:hAnsi="Helvetica" w:cs="Helvetica"/>
          <w:color w:val="333333"/>
          <w:sz w:val="21"/>
          <w:szCs w:val="21"/>
        </w:rPr>
        <w:t>七</w:t>
      </w:r>
      <w:r>
        <w:rPr>
          <w:rFonts w:ascii="Helvetica" w:hAnsi="Helvetica" w:cs="Helvetica"/>
          <w:color w:val="333333"/>
          <w:sz w:val="21"/>
          <w:szCs w:val="21"/>
        </w:rPr>
        <w:t>)</w:t>
      </w:r>
      <w:r>
        <w:rPr>
          <w:rFonts w:ascii="Helvetica" w:hAnsi="Helvetica" w:cs="Helvetica"/>
          <w:color w:val="333333"/>
          <w:sz w:val="21"/>
          <w:szCs w:val="21"/>
        </w:rPr>
        <w:t>优化专业布局，调整专业结构。对接贵州产业发展战略和新型城镇化发展趋势，优化职业教育专业布局，建立专业动态调整机制，原则上每校传统优势品牌专业</w:t>
      </w:r>
      <w:r>
        <w:rPr>
          <w:rFonts w:ascii="Helvetica" w:hAnsi="Helvetica" w:cs="Helvetica"/>
          <w:color w:val="333333"/>
          <w:sz w:val="21"/>
          <w:szCs w:val="21"/>
        </w:rPr>
        <w:t>(</w:t>
      </w:r>
      <w:r>
        <w:rPr>
          <w:rFonts w:ascii="Helvetica" w:hAnsi="Helvetica" w:cs="Helvetica"/>
          <w:color w:val="333333"/>
          <w:sz w:val="21"/>
          <w:szCs w:val="21"/>
        </w:rPr>
        <w:t>群</w:t>
      </w:r>
      <w:r>
        <w:rPr>
          <w:rFonts w:ascii="Helvetica" w:hAnsi="Helvetica" w:cs="Helvetica"/>
          <w:color w:val="333333"/>
          <w:sz w:val="21"/>
          <w:szCs w:val="21"/>
        </w:rPr>
        <w:t>)</w:t>
      </w:r>
      <w:r>
        <w:rPr>
          <w:rFonts w:ascii="Helvetica" w:hAnsi="Helvetica" w:cs="Helvetica"/>
          <w:color w:val="333333"/>
          <w:sz w:val="21"/>
          <w:szCs w:val="21"/>
        </w:rPr>
        <w:t>稳定在</w:t>
      </w:r>
      <w:r>
        <w:rPr>
          <w:rFonts w:ascii="Helvetica" w:hAnsi="Helvetica" w:cs="Helvetica"/>
          <w:color w:val="333333"/>
          <w:sz w:val="21"/>
          <w:szCs w:val="21"/>
        </w:rPr>
        <w:t>3—5</w:t>
      </w:r>
      <w:r>
        <w:rPr>
          <w:rFonts w:ascii="Helvetica" w:hAnsi="Helvetica" w:cs="Helvetica"/>
          <w:color w:val="333333"/>
          <w:sz w:val="21"/>
          <w:szCs w:val="21"/>
        </w:rPr>
        <w:t>个，每个专业</w:t>
      </w:r>
      <w:r>
        <w:rPr>
          <w:rFonts w:ascii="Helvetica" w:hAnsi="Helvetica" w:cs="Helvetica"/>
          <w:color w:val="333333"/>
          <w:sz w:val="21"/>
          <w:szCs w:val="21"/>
        </w:rPr>
        <w:t>(</w:t>
      </w:r>
      <w:r>
        <w:rPr>
          <w:rFonts w:ascii="Helvetica" w:hAnsi="Helvetica" w:cs="Helvetica"/>
          <w:color w:val="333333"/>
          <w:sz w:val="21"/>
          <w:szCs w:val="21"/>
        </w:rPr>
        <w:t>群</w:t>
      </w:r>
      <w:r>
        <w:rPr>
          <w:rFonts w:ascii="Helvetica" w:hAnsi="Helvetica" w:cs="Helvetica"/>
          <w:color w:val="333333"/>
          <w:sz w:val="21"/>
          <w:szCs w:val="21"/>
        </w:rPr>
        <w:t>)</w:t>
      </w:r>
      <w:r>
        <w:rPr>
          <w:rFonts w:ascii="Helvetica" w:hAnsi="Helvetica" w:cs="Helvetica"/>
          <w:color w:val="333333"/>
          <w:sz w:val="21"/>
          <w:szCs w:val="21"/>
        </w:rPr>
        <w:t>至少对接一家规模企业开展深度校企合作。各职业院校要围绕贵州新型城镇化产业布局发展需要调整专业结构，开设相关专业群。到</w:t>
      </w:r>
      <w:r>
        <w:rPr>
          <w:rFonts w:ascii="Helvetica" w:hAnsi="Helvetica" w:cs="Helvetica"/>
          <w:color w:val="333333"/>
          <w:sz w:val="21"/>
          <w:szCs w:val="21"/>
        </w:rPr>
        <w:t>2022</w:t>
      </w:r>
      <w:r>
        <w:rPr>
          <w:rFonts w:ascii="Helvetica" w:hAnsi="Helvetica" w:cs="Helvetica"/>
          <w:color w:val="333333"/>
          <w:sz w:val="21"/>
          <w:szCs w:val="21"/>
        </w:rPr>
        <w:t>年，基本形成</w:t>
      </w:r>
      <w:r>
        <w:rPr>
          <w:rFonts w:ascii="Helvetica" w:hAnsi="Helvetica" w:cs="Helvetica"/>
          <w:color w:val="333333"/>
          <w:sz w:val="21"/>
          <w:szCs w:val="21"/>
        </w:rPr>
        <w:t>“</w:t>
      </w:r>
      <w:r>
        <w:rPr>
          <w:rFonts w:ascii="Helvetica" w:hAnsi="Helvetica" w:cs="Helvetica"/>
          <w:color w:val="333333"/>
          <w:sz w:val="21"/>
          <w:szCs w:val="21"/>
        </w:rPr>
        <w:t>一市</w:t>
      </w:r>
      <w:r>
        <w:rPr>
          <w:rFonts w:ascii="Helvetica" w:hAnsi="Helvetica" w:cs="Helvetica"/>
          <w:color w:val="333333"/>
          <w:sz w:val="21"/>
          <w:szCs w:val="21"/>
        </w:rPr>
        <w:t>(</w:t>
      </w:r>
      <w:r>
        <w:rPr>
          <w:rFonts w:ascii="Helvetica" w:hAnsi="Helvetica" w:cs="Helvetica"/>
          <w:color w:val="333333"/>
          <w:sz w:val="21"/>
          <w:szCs w:val="21"/>
        </w:rPr>
        <w:t>州</w:t>
      </w:r>
      <w:r>
        <w:rPr>
          <w:rFonts w:ascii="Helvetica" w:hAnsi="Helvetica" w:cs="Helvetica"/>
          <w:color w:val="333333"/>
          <w:sz w:val="21"/>
          <w:szCs w:val="21"/>
        </w:rPr>
        <w:t>)</w:t>
      </w:r>
      <w:proofErr w:type="gramStart"/>
      <w:r>
        <w:rPr>
          <w:rFonts w:ascii="Helvetica" w:hAnsi="Helvetica" w:cs="Helvetica"/>
          <w:color w:val="333333"/>
          <w:sz w:val="21"/>
          <w:szCs w:val="21"/>
        </w:rPr>
        <w:t>一</w:t>
      </w:r>
      <w:proofErr w:type="gramEnd"/>
      <w:r>
        <w:rPr>
          <w:rFonts w:ascii="Helvetica" w:hAnsi="Helvetica" w:cs="Helvetica"/>
          <w:color w:val="333333"/>
          <w:sz w:val="21"/>
          <w:szCs w:val="21"/>
        </w:rPr>
        <w:t>特</w:t>
      </w:r>
      <w:r>
        <w:rPr>
          <w:rFonts w:ascii="Helvetica" w:hAnsi="Helvetica" w:cs="Helvetica"/>
          <w:color w:val="333333"/>
          <w:sz w:val="21"/>
          <w:szCs w:val="21"/>
        </w:rPr>
        <w:t>”“</w:t>
      </w:r>
      <w:r>
        <w:rPr>
          <w:rFonts w:ascii="Helvetica" w:hAnsi="Helvetica" w:cs="Helvetica"/>
          <w:color w:val="333333"/>
          <w:sz w:val="21"/>
          <w:szCs w:val="21"/>
        </w:rPr>
        <w:t>一校一专</w:t>
      </w:r>
      <w:r>
        <w:rPr>
          <w:rFonts w:ascii="Helvetica" w:hAnsi="Helvetica" w:cs="Helvetica"/>
          <w:color w:val="333333"/>
          <w:sz w:val="21"/>
          <w:szCs w:val="21"/>
        </w:rPr>
        <w:t>”</w:t>
      </w:r>
      <w:r>
        <w:rPr>
          <w:rFonts w:ascii="Helvetica" w:hAnsi="Helvetica" w:cs="Helvetica"/>
          <w:color w:val="333333"/>
          <w:sz w:val="21"/>
          <w:szCs w:val="21"/>
        </w:rPr>
        <w:t>的专业品牌格局。</w:t>
      </w:r>
    </w:p>
    <w:p w:rsidR="00274477" w:rsidRDefault="00274477" w:rsidP="00274477">
      <w:pPr>
        <w:pStyle w:val="leaidx"/>
        <w:shd w:val="clear" w:color="auto" w:fill="FFFFFF"/>
        <w:spacing w:before="0" w:beforeAutospacing="0" w:after="0" w:afterAutospacing="0" w:line="360" w:lineRule="auto"/>
        <w:ind w:firstLineChars="200" w:firstLine="420"/>
        <w:rPr>
          <w:rFonts w:ascii="Helvetica" w:hAnsi="Helvetica" w:cs="Helvetica"/>
          <w:color w:val="333333"/>
          <w:sz w:val="21"/>
          <w:szCs w:val="21"/>
        </w:rPr>
      </w:pPr>
      <w:r>
        <w:rPr>
          <w:rFonts w:ascii="Helvetica" w:hAnsi="Helvetica" w:cs="Helvetica"/>
          <w:color w:val="333333"/>
          <w:sz w:val="21"/>
          <w:szCs w:val="21"/>
        </w:rPr>
        <w:t>(</w:t>
      </w:r>
      <w:r>
        <w:rPr>
          <w:rFonts w:ascii="Helvetica" w:hAnsi="Helvetica" w:cs="Helvetica"/>
          <w:color w:val="333333"/>
          <w:sz w:val="21"/>
          <w:szCs w:val="21"/>
        </w:rPr>
        <w:t>八</w:t>
      </w:r>
      <w:r>
        <w:rPr>
          <w:rFonts w:ascii="Helvetica" w:hAnsi="Helvetica" w:cs="Helvetica"/>
          <w:color w:val="333333"/>
          <w:sz w:val="21"/>
          <w:szCs w:val="21"/>
        </w:rPr>
        <w:t>)</w:t>
      </w:r>
      <w:r>
        <w:rPr>
          <w:rFonts w:ascii="Helvetica" w:hAnsi="Helvetica" w:cs="Helvetica"/>
          <w:color w:val="333333"/>
          <w:sz w:val="21"/>
          <w:szCs w:val="21"/>
        </w:rPr>
        <w:t>构建职业教育立交桥。积极引导中、高职院校专业衔接培养，扩大中高职</w:t>
      </w:r>
      <w:r>
        <w:rPr>
          <w:rFonts w:ascii="Helvetica" w:hAnsi="Helvetica" w:cs="Helvetica"/>
          <w:color w:val="333333"/>
          <w:sz w:val="21"/>
          <w:szCs w:val="21"/>
        </w:rPr>
        <w:t>(3+3)</w:t>
      </w:r>
      <w:r>
        <w:rPr>
          <w:rFonts w:ascii="Helvetica" w:hAnsi="Helvetica" w:cs="Helvetica"/>
          <w:color w:val="333333"/>
          <w:sz w:val="21"/>
          <w:szCs w:val="21"/>
        </w:rPr>
        <w:t>和五年一贯制培养的招生规模。推进</w:t>
      </w:r>
      <w:r>
        <w:rPr>
          <w:rFonts w:ascii="Helvetica" w:hAnsi="Helvetica" w:cs="Helvetica"/>
          <w:color w:val="333333"/>
          <w:sz w:val="21"/>
          <w:szCs w:val="21"/>
        </w:rPr>
        <w:t>“3+4”</w:t>
      </w:r>
      <w:r>
        <w:rPr>
          <w:rFonts w:ascii="Helvetica" w:hAnsi="Helvetica" w:cs="Helvetica"/>
          <w:color w:val="333333"/>
          <w:sz w:val="21"/>
          <w:szCs w:val="21"/>
        </w:rPr>
        <w:t>中本贯通专业试点。推进职业高等教育试点，探索国家</w:t>
      </w:r>
      <w:r>
        <w:rPr>
          <w:rFonts w:ascii="Helvetica" w:hAnsi="Helvetica" w:cs="Helvetica"/>
          <w:color w:val="333333"/>
          <w:sz w:val="21"/>
          <w:szCs w:val="21"/>
        </w:rPr>
        <w:t>“</w:t>
      </w:r>
      <w:r>
        <w:rPr>
          <w:rFonts w:ascii="Helvetica" w:hAnsi="Helvetica" w:cs="Helvetica"/>
          <w:color w:val="333333"/>
          <w:sz w:val="21"/>
          <w:szCs w:val="21"/>
        </w:rPr>
        <w:t>双高</w:t>
      </w:r>
      <w:r>
        <w:rPr>
          <w:rFonts w:ascii="Helvetica" w:hAnsi="Helvetica" w:cs="Helvetica"/>
          <w:color w:val="333333"/>
          <w:sz w:val="21"/>
          <w:szCs w:val="21"/>
        </w:rPr>
        <w:t>”</w:t>
      </w:r>
      <w:r>
        <w:rPr>
          <w:rFonts w:ascii="Helvetica" w:hAnsi="Helvetica" w:cs="Helvetica"/>
          <w:color w:val="333333"/>
          <w:sz w:val="21"/>
          <w:szCs w:val="21"/>
        </w:rPr>
        <w:t>学校和省优质高职院校特色专业举办四年制职业本科教育或</w:t>
      </w:r>
      <w:r>
        <w:rPr>
          <w:rFonts w:ascii="Helvetica" w:hAnsi="Helvetica" w:cs="Helvetica"/>
          <w:color w:val="333333"/>
          <w:sz w:val="21"/>
          <w:szCs w:val="21"/>
        </w:rPr>
        <w:t>“3+2”</w:t>
      </w:r>
      <w:r>
        <w:rPr>
          <w:rFonts w:ascii="Helvetica" w:hAnsi="Helvetica" w:cs="Helvetica"/>
          <w:color w:val="333333"/>
          <w:sz w:val="21"/>
          <w:szCs w:val="21"/>
        </w:rPr>
        <w:t>职业本科教育试点。开展学位学徒制试点的本科专业，符合条件的毕业生授予学士学位。推动具备条件的普通本科高校向应用型转变，探索产学研用结合的专业硕士培养模式。单列招生计划拓宽职业院校毕业生升学通道，应用型本科院校单独编班招收职业教育专业比例不低于本校招生计划的</w:t>
      </w:r>
      <w:r>
        <w:rPr>
          <w:rFonts w:ascii="Helvetica" w:hAnsi="Helvetica" w:cs="Helvetica"/>
          <w:color w:val="333333"/>
          <w:sz w:val="21"/>
          <w:szCs w:val="21"/>
        </w:rPr>
        <w:t>20%</w:t>
      </w:r>
      <w:r>
        <w:rPr>
          <w:rFonts w:ascii="Helvetica" w:hAnsi="Helvetica" w:cs="Helvetica"/>
          <w:color w:val="333333"/>
          <w:sz w:val="21"/>
          <w:szCs w:val="21"/>
        </w:rPr>
        <w:t>，并根据培养目标编制人才培养和考核评价方案。</w:t>
      </w:r>
    </w:p>
    <w:p w:rsidR="00274477" w:rsidRDefault="00274477" w:rsidP="00274477">
      <w:pPr>
        <w:pStyle w:val="leaidx"/>
        <w:shd w:val="clear" w:color="auto" w:fill="FFFFFF"/>
        <w:spacing w:before="0" w:beforeAutospacing="0" w:after="0" w:afterAutospacing="0" w:line="360" w:lineRule="auto"/>
        <w:ind w:firstLineChars="200" w:firstLine="420"/>
        <w:rPr>
          <w:rFonts w:ascii="Helvetica" w:hAnsi="Helvetica" w:cs="Helvetica"/>
          <w:color w:val="333333"/>
          <w:sz w:val="21"/>
          <w:szCs w:val="21"/>
        </w:rPr>
      </w:pPr>
      <w:r>
        <w:rPr>
          <w:rFonts w:ascii="Helvetica" w:hAnsi="Helvetica" w:cs="Helvetica"/>
          <w:color w:val="333333"/>
          <w:sz w:val="21"/>
          <w:szCs w:val="21"/>
        </w:rPr>
        <w:t>(</w:t>
      </w:r>
      <w:r>
        <w:rPr>
          <w:rFonts w:ascii="Helvetica" w:hAnsi="Helvetica" w:cs="Helvetica"/>
          <w:color w:val="333333"/>
          <w:sz w:val="21"/>
          <w:szCs w:val="21"/>
        </w:rPr>
        <w:t>九</w:t>
      </w:r>
      <w:r>
        <w:rPr>
          <w:rFonts w:ascii="Helvetica" w:hAnsi="Helvetica" w:cs="Helvetica"/>
          <w:color w:val="333333"/>
          <w:sz w:val="21"/>
          <w:szCs w:val="21"/>
        </w:rPr>
        <w:t>)</w:t>
      </w:r>
      <w:r>
        <w:rPr>
          <w:rFonts w:ascii="Helvetica" w:hAnsi="Helvetica" w:cs="Helvetica"/>
          <w:color w:val="333333"/>
          <w:sz w:val="21"/>
          <w:szCs w:val="21"/>
        </w:rPr>
        <w:t>深化产教融合，校企协同育人。每年由省发展改革委等部门组织产教融合型企业认证并公布认证目录，由省国资委、省工业和信息化厅定期公布参与校企合作的规模以上工业企业名单，由政府给予</w:t>
      </w:r>
      <w:r>
        <w:rPr>
          <w:rFonts w:ascii="Helvetica" w:hAnsi="Helvetica" w:cs="Helvetica"/>
          <w:color w:val="333333"/>
          <w:sz w:val="21"/>
          <w:szCs w:val="21"/>
        </w:rPr>
        <w:t>“</w:t>
      </w:r>
      <w:r>
        <w:rPr>
          <w:rFonts w:ascii="Helvetica" w:hAnsi="Helvetica" w:cs="Helvetica"/>
          <w:color w:val="333333"/>
          <w:sz w:val="21"/>
          <w:szCs w:val="21"/>
        </w:rPr>
        <w:t>金融</w:t>
      </w:r>
      <w:r>
        <w:rPr>
          <w:rFonts w:ascii="Helvetica" w:hAnsi="Helvetica" w:cs="Helvetica"/>
          <w:color w:val="333333"/>
          <w:sz w:val="21"/>
          <w:szCs w:val="21"/>
        </w:rPr>
        <w:t>+</w:t>
      </w:r>
      <w:r>
        <w:rPr>
          <w:rFonts w:ascii="Helvetica" w:hAnsi="Helvetica" w:cs="Helvetica"/>
          <w:color w:val="333333"/>
          <w:sz w:val="21"/>
          <w:szCs w:val="21"/>
        </w:rPr>
        <w:t>财政</w:t>
      </w:r>
      <w:r>
        <w:rPr>
          <w:rFonts w:ascii="Helvetica" w:hAnsi="Helvetica" w:cs="Helvetica"/>
          <w:color w:val="333333"/>
          <w:sz w:val="21"/>
          <w:szCs w:val="21"/>
        </w:rPr>
        <w:t>+</w:t>
      </w:r>
      <w:r>
        <w:rPr>
          <w:rFonts w:ascii="Helvetica" w:hAnsi="Helvetica" w:cs="Helvetica"/>
          <w:color w:val="333333"/>
          <w:sz w:val="21"/>
          <w:szCs w:val="21"/>
        </w:rPr>
        <w:t>土地</w:t>
      </w:r>
      <w:r>
        <w:rPr>
          <w:rFonts w:ascii="Helvetica" w:hAnsi="Helvetica" w:cs="Helvetica"/>
          <w:color w:val="333333"/>
          <w:sz w:val="21"/>
          <w:szCs w:val="21"/>
        </w:rPr>
        <w:t>+</w:t>
      </w:r>
      <w:r>
        <w:rPr>
          <w:rFonts w:ascii="Helvetica" w:hAnsi="Helvetica" w:cs="Helvetica"/>
          <w:color w:val="333333"/>
          <w:sz w:val="21"/>
          <w:szCs w:val="21"/>
        </w:rPr>
        <w:t>信用</w:t>
      </w:r>
      <w:r>
        <w:rPr>
          <w:rFonts w:ascii="Helvetica" w:hAnsi="Helvetica" w:cs="Helvetica"/>
          <w:color w:val="333333"/>
          <w:sz w:val="21"/>
          <w:szCs w:val="21"/>
        </w:rPr>
        <w:t>”</w:t>
      </w:r>
      <w:r>
        <w:rPr>
          <w:rFonts w:ascii="Helvetica" w:hAnsi="Helvetica" w:cs="Helvetica"/>
          <w:color w:val="333333"/>
          <w:sz w:val="21"/>
          <w:szCs w:val="21"/>
        </w:rPr>
        <w:t>的组合式激励，并按规定落实相关税收优惠政策。职业院校在产教融合型企业认证目录和</w:t>
      </w:r>
      <w:proofErr w:type="gramStart"/>
      <w:r>
        <w:rPr>
          <w:rFonts w:ascii="Helvetica" w:hAnsi="Helvetica" w:cs="Helvetica"/>
          <w:color w:val="333333"/>
          <w:sz w:val="21"/>
          <w:szCs w:val="21"/>
        </w:rPr>
        <w:t>校企</w:t>
      </w:r>
      <w:proofErr w:type="gramEnd"/>
      <w:r>
        <w:rPr>
          <w:rFonts w:ascii="Helvetica" w:hAnsi="Helvetica" w:cs="Helvetica"/>
          <w:color w:val="333333"/>
          <w:sz w:val="21"/>
          <w:szCs w:val="21"/>
        </w:rPr>
        <w:t>合作企业名单中遴选合作企业，重点在大数据、现代服务业、先进制造业、智慧城市、人工智能、区块链等领域，全省共建</w:t>
      </w:r>
      <w:r>
        <w:rPr>
          <w:rFonts w:ascii="Helvetica" w:hAnsi="Helvetica" w:cs="Helvetica"/>
          <w:color w:val="333333"/>
          <w:sz w:val="21"/>
          <w:szCs w:val="21"/>
        </w:rPr>
        <w:t>11</w:t>
      </w:r>
      <w:r>
        <w:rPr>
          <w:rFonts w:ascii="Helvetica" w:hAnsi="Helvetica" w:cs="Helvetica"/>
          <w:color w:val="333333"/>
          <w:sz w:val="21"/>
          <w:szCs w:val="21"/>
        </w:rPr>
        <w:t>个高</w:t>
      </w:r>
      <w:r>
        <w:rPr>
          <w:rFonts w:ascii="Helvetica" w:hAnsi="Helvetica" w:cs="Helvetica"/>
          <w:color w:val="333333"/>
          <w:sz w:val="21"/>
          <w:szCs w:val="21"/>
        </w:rPr>
        <w:lastRenderedPageBreak/>
        <w:t>水平省级公共实习实训平台及</w:t>
      </w:r>
      <w:r>
        <w:rPr>
          <w:rFonts w:ascii="Helvetica" w:hAnsi="Helvetica" w:cs="Helvetica"/>
          <w:color w:val="333333"/>
          <w:sz w:val="21"/>
          <w:szCs w:val="21"/>
        </w:rPr>
        <w:t>100</w:t>
      </w:r>
      <w:r>
        <w:rPr>
          <w:rFonts w:ascii="Helvetica" w:hAnsi="Helvetica" w:cs="Helvetica"/>
          <w:color w:val="333333"/>
          <w:sz w:val="21"/>
          <w:szCs w:val="21"/>
        </w:rPr>
        <w:t>个省级高水平专业化产教融合实训基地，接纳市</w:t>
      </w:r>
      <w:r>
        <w:rPr>
          <w:rFonts w:ascii="Helvetica" w:hAnsi="Helvetica" w:cs="Helvetica"/>
          <w:color w:val="333333"/>
          <w:sz w:val="21"/>
          <w:szCs w:val="21"/>
        </w:rPr>
        <w:t>(</w:t>
      </w:r>
      <w:r>
        <w:rPr>
          <w:rFonts w:ascii="Helvetica" w:hAnsi="Helvetica" w:cs="Helvetica"/>
          <w:color w:val="333333"/>
          <w:sz w:val="21"/>
          <w:szCs w:val="21"/>
        </w:rPr>
        <w:t>州</w:t>
      </w:r>
      <w:r>
        <w:rPr>
          <w:rFonts w:ascii="Helvetica" w:hAnsi="Helvetica" w:cs="Helvetica"/>
          <w:color w:val="333333"/>
          <w:sz w:val="21"/>
          <w:szCs w:val="21"/>
        </w:rPr>
        <w:t>)</w:t>
      </w:r>
      <w:r>
        <w:rPr>
          <w:rFonts w:ascii="Helvetica" w:hAnsi="Helvetica" w:cs="Helvetica"/>
          <w:color w:val="333333"/>
          <w:sz w:val="21"/>
          <w:szCs w:val="21"/>
        </w:rPr>
        <w:t>职业院校相关专业学生实习实训。高职院校要围绕十二个农业特色优势产业、十大工业产业、服务业创新发展十大工程等产业，依托华为、茅台、老干妈、浪潮等知名企业共建一批区域性、引领型高水平实训基地。取得相关资质的职业院校，面向社会提供技术培训的经营性服务，可向除在校学生外自愿参加培训的人员收取培训费，培训费标准由取得资质的职业院校按成本补偿的原则确定。严禁任何部门、企业和学校向在校学生收取未经国家、省批准的任何费用。</w:t>
      </w:r>
    </w:p>
    <w:p w:rsidR="00274477" w:rsidRDefault="00274477" w:rsidP="00274477">
      <w:pPr>
        <w:pStyle w:val="leaidx"/>
        <w:shd w:val="clear" w:color="auto" w:fill="FFFFFF"/>
        <w:spacing w:before="0" w:beforeAutospacing="0" w:after="0" w:afterAutospacing="0" w:line="360" w:lineRule="auto"/>
        <w:ind w:firstLineChars="200" w:firstLine="420"/>
        <w:rPr>
          <w:rFonts w:ascii="Helvetica" w:hAnsi="Helvetica" w:cs="Helvetica"/>
          <w:color w:val="333333"/>
          <w:sz w:val="21"/>
          <w:szCs w:val="21"/>
        </w:rPr>
      </w:pPr>
      <w:r>
        <w:rPr>
          <w:rFonts w:ascii="Helvetica" w:hAnsi="Helvetica" w:cs="Helvetica"/>
          <w:color w:val="333333"/>
          <w:sz w:val="21"/>
          <w:szCs w:val="21"/>
        </w:rPr>
        <w:t>(</w:t>
      </w:r>
      <w:r>
        <w:rPr>
          <w:rFonts w:ascii="Helvetica" w:hAnsi="Helvetica" w:cs="Helvetica"/>
          <w:color w:val="333333"/>
          <w:sz w:val="21"/>
          <w:szCs w:val="21"/>
        </w:rPr>
        <w:t>十</w:t>
      </w:r>
      <w:r>
        <w:rPr>
          <w:rFonts w:ascii="Helvetica" w:hAnsi="Helvetica" w:cs="Helvetica"/>
          <w:color w:val="333333"/>
          <w:sz w:val="21"/>
          <w:szCs w:val="21"/>
        </w:rPr>
        <w:t>)</w:t>
      </w:r>
      <w:r>
        <w:rPr>
          <w:rFonts w:ascii="Helvetica" w:hAnsi="Helvetica" w:cs="Helvetica"/>
          <w:color w:val="333333"/>
          <w:sz w:val="21"/>
          <w:szCs w:val="21"/>
        </w:rPr>
        <w:t>构建多元化办学格局。鼓励有条件的企业特别是大型企业举办高质量职业教育，鼓励企业与公办职业院校共建混合所有制或股份制二级产业学院，兴办职业教育的投资符合财政部有关政策规定的</w:t>
      </w:r>
      <w:r>
        <w:rPr>
          <w:rFonts w:ascii="Helvetica" w:hAnsi="Helvetica" w:cs="Helvetica"/>
          <w:color w:val="333333"/>
          <w:sz w:val="21"/>
          <w:szCs w:val="21"/>
        </w:rPr>
        <w:t>,</w:t>
      </w:r>
      <w:r>
        <w:rPr>
          <w:rFonts w:ascii="Helvetica" w:hAnsi="Helvetica" w:cs="Helvetica"/>
          <w:color w:val="333333"/>
          <w:sz w:val="21"/>
          <w:szCs w:val="21"/>
        </w:rPr>
        <w:t>可按投资额的</w:t>
      </w:r>
      <w:r>
        <w:rPr>
          <w:rFonts w:ascii="Helvetica" w:hAnsi="Helvetica" w:cs="Helvetica"/>
          <w:color w:val="333333"/>
          <w:sz w:val="21"/>
          <w:szCs w:val="21"/>
        </w:rPr>
        <w:t>30%</w:t>
      </w:r>
      <w:r>
        <w:rPr>
          <w:rFonts w:ascii="Helvetica" w:hAnsi="Helvetica" w:cs="Helvetica"/>
          <w:color w:val="333333"/>
          <w:sz w:val="21"/>
          <w:szCs w:val="21"/>
        </w:rPr>
        <w:t>比例，抵免该企业当年应缴教育费附加和地方教育附加。完善职业教育集团发展机制，引导省内行业龙头企业牵头，相关企业、科研院所、高等学校参与，建设</w:t>
      </w:r>
      <w:r>
        <w:rPr>
          <w:rFonts w:ascii="Helvetica" w:hAnsi="Helvetica" w:cs="Helvetica"/>
          <w:color w:val="333333"/>
          <w:sz w:val="21"/>
          <w:szCs w:val="21"/>
        </w:rPr>
        <w:t>10</w:t>
      </w:r>
      <w:r>
        <w:rPr>
          <w:rFonts w:ascii="Helvetica" w:hAnsi="Helvetica" w:cs="Helvetica"/>
          <w:color w:val="333333"/>
          <w:sz w:val="21"/>
          <w:szCs w:val="21"/>
        </w:rPr>
        <w:t>个覆盖全产业链、辐射区域产业发展的紧密型职业教育集团</w:t>
      </w:r>
      <w:r>
        <w:rPr>
          <w:rFonts w:ascii="Helvetica" w:hAnsi="Helvetica" w:cs="Helvetica"/>
          <w:color w:val="333333"/>
          <w:sz w:val="21"/>
          <w:szCs w:val="21"/>
        </w:rPr>
        <w:t>(</w:t>
      </w:r>
      <w:r>
        <w:rPr>
          <w:rFonts w:ascii="Helvetica" w:hAnsi="Helvetica" w:cs="Helvetica"/>
          <w:color w:val="333333"/>
          <w:sz w:val="21"/>
          <w:szCs w:val="21"/>
        </w:rPr>
        <w:t>联盟</w:t>
      </w:r>
      <w:r>
        <w:rPr>
          <w:rFonts w:ascii="Helvetica" w:hAnsi="Helvetica" w:cs="Helvetica"/>
          <w:color w:val="333333"/>
          <w:sz w:val="21"/>
          <w:szCs w:val="21"/>
        </w:rPr>
        <w:t>)</w:t>
      </w:r>
      <w:r>
        <w:rPr>
          <w:rFonts w:ascii="Helvetica" w:hAnsi="Helvetica" w:cs="Helvetica"/>
          <w:color w:val="333333"/>
          <w:sz w:val="21"/>
          <w:szCs w:val="21"/>
        </w:rPr>
        <w:t>。建立健全民办职业教育准入、审批和退出机制，针对投入不足、办学不规范、出现重大责任事故等情况设立负面清单。</w:t>
      </w:r>
    </w:p>
    <w:p w:rsidR="00274477" w:rsidRDefault="00274477" w:rsidP="00274477">
      <w:pPr>
        <w:pStyle w:val="leaidx"/>
        <w:shd w:val="clear" w:color="auto" w:fill="FFFFFF"/>
        <w:spacing w:before="0" w:beforeAutospacing="0" w:after="0" w:afterAutospacing="0" w:line="360" w:lineRule="auto"/>
        <w:ind w:firstLineChars="200" w:firstLine="420"/>
        <w:rPr>
          <w:rFonts w:ascii="Helvetica" w:hAnsi="Helvetica" w:cs="Helvetica"/>
          <w:color w:val="333333"/>
          <w:sz w:val="21"/>
          <w:szCs w:val="21"/>
        </w:rPr>
      </w:pPr>
      <w:r>
        <w:rPr>
          <w:rFonts w:ascii="Helvetica" w:hAnsi="Helvetica" w:cs="Helvetica"/>
          <w:color w:val="333333"/>
          <w:sz w:val="21"/>
          <w:szCs w:val="21"/>
        </w:rPr>
        <w:t>(</w:t>
      </w:r>
      <w:r>
        <w:rPr>
          <w:rFonts w:ascii="Helvetica" w:hAnsi="Helvetica" w:cs="Helvetica"/>
          <w:color w:val="333333"/>
          <w:sz w:val="21"/>
          <w:szCs w:val="21"/>
        </w:rPr>
        <w:t>十一</w:t>
      </w:r>
      <w:r>
        <w:rPr>
          <w:rFonts w:ascii="Helvetica" w:hAnsi="Helvetica" w:cs="Helvetica"/>
          <w:color w:val="333333"/>
          <w:sz w:val="21"/>
          <w:szCs w:val="21"/>
        </w:rPr>
        <w:t>)</w:t>
      </w:r>
      <w:r>
        <w:rPr>
          <w:rFonts w:ascii="Helvetica" w:hAnsi="Helvetica" w:cs="Helvetica"/>
          <w:color w:val="333333"/>
          <w:sz w:val="21"/>
          <w:szCs w:val="21"/>
        </w:rPr>
        <w:t>稳步推进</w:t>
      </w:r>
      <w:r>
        <w:rPr>
          <w:rFonts w:ascii="Helvetica" w:hAnsi="Helvetica" w:cs="Helvetica"/>
          <w:color w:val="333333"/>
          <w:sz w:val="21"/>
          <w:szCs w:val="21"/>
        </w:rPr>
        <w:t>1+X</w:t>
      </w:r>
      <w:r>
        <w:rPr>
          <w:rFonts w:ascii="Helvetica" w:hAnsi="Helvetica" w:cs="Helvetica"/>
          <w:color w:val="333333"/>
          <w:sz w:val="21"/>
          <w:szCs w:val="21"/>
        </w:rPr>
        <w:t>证书制度试点工作。加快</w:t>
      </w:r>
      <w:r>
        <w:rPr>
          <w:rFonts w:ascii="Helvetica" w:hAnsi="Helvetica" w:cs="Helvetica"/>
          <w:color w:val="333333"/>
          <w:sz w:val="21"/>
          <w:szCs w:val="21"/>
        </w:rPr>
        <w:t>1+X</w:t>
      </w:r>
      <w:r>
        <w:rPr>
          <w:rFonts w:ascii="Helvetica" w:hAnsi="Helvetica" w:cs="Helvetica"/>
          <w:color w:val="333333"/>
          <w:sz w:val="21"/>
          <w:szCs w:val="21"/>
        </w:rPr>
        <w:t>证书信息管理服务平台和学分银行系统应用，有序推进基于能力标准的普通教育、职业教育、继续教育间学习成果的认定、积累和转换，为技术技能人才持续成长拓宽通道。</w:t>
      </w:r>
    </w:p>
    <w:p w:rsidR="00274477" w:rsidRDefault="00274477" w:rsidP="00274477">
      <w:pPr>
        <w:pStyle w:val="leaidx"/>
        <w:shd w:val="clear" w:color="auto" w:fill="FFFFFF"/>
        <w:spacing w:before="0" w:beforeAutospacing="0" w:after="0" w:afterAutospacing="0" w:line="360" w:lineRule="auto"/>
        <w:ind w:firstLineChars="200" w:firstLine="420"/>
        <w:rPr>
          <w:rFonts w:ascii="Helvetica" w:hAnsi="Helvetica" w:cs="Helvetica"/>
          <w:color w:val="333333"/>
          <w:sz w:val="21"/>
          <w:szCs w:val="21"/>
        </w:rPr>
      </w:pPr>
      <w:r>
        <w:rPr>
          <w:rFonts w:ascii="Helvetica" w:hAnsi="Helvetica" w:cs="Helvetica"/>
          <w:color w:val="333333"/>
          <w:sz w:val="21"/>
          <w:szCs w:val="21"/>
        </w:rPr>
        <w:t>(</w:t>
      </w:r>
      <w:r>
        <w:rPr>
          <w:rFonts w:ascii="Helvetica" w:hAnsi="Helvetica" w:cs="Helvetica"/>
          <w:color w:val="333333"/>
          <w:sz w:val="21"/>
          <w:szCs w:val="21"/>
        </w:rPr>
        <w:t>十二</w:t>
      </w:r>
      <w:r>
        <w:rPr>
          <w:rFonts w:ascii="Helvetica" w:hAnsi="Helvetica" w:cs="Helvetica"/>
          <w:color w:val="333333"/>
          <w:sz w:val="21"/>
          <w:szCs w:val="21"/>
        </w:rPr>
        <w:t>)</w:t>
      </w:r>
      <w:r>
        <w:rPr>
          <w:rFonts w:ascii="Helvetica" w:hAnsi="Helvetica" w:cs="Helvetica"/>
          <w:color w:val="333333"/>
          <w:sz w:val="21"/>
          <w:szCs w:val="21"/>
        </w:rPr>
        <w:t>提高职业教育开放水平。持续办好中国</w:t>
      </w:r>
      <w:r>
        <w:rPr>
          <w:rFonts w:ascii="Helvetica" w:hAnsi="Helvetica" w:cs="Helvetica"/>
          <w:color w:val="333333"/>
          <w:sz w:val="21"/>
          <w:szCs w:val="21"/>
        </w:rPr>
        <w:t>—</w:t>
      </w:r>
      <w:r>
        <w:rPr>
          <w:rFonts w:ascii="Helvetica" w:hAnsi="Helvetica" w:cs="Helvetica"/>
          <w:color w:val="333333"/>
          <w:sz w:val="21"/>
          <w:szCs w:val="21"/>
        </w:rPr>
        <w:t>东盟教育交流周，支持职业院校与海外高水平院校进行校际交流，建立一对一务实合作关系，系统学习先进办学模式，举办合作办学项目。鼓励和支持我省职业院校与</w:t>
      </w:r>
      <w:r>
        <w:rPr>
          <w:rFonts w:ascii="Helvetica" w:hAnsi="Helvetica" w:cs="Helvetica"/>
          <w:color w:val="333333"/>
          <w:sz w:val="21"/>
          <w:szCs w:val="21"/>
        </w:rPr>
        <w:t>“</w:t>
      </w:r>
      <w:r>
        <w:rPr>
          <w:rFonts w:ascii="Helvetica" w:hAnsi="Helvetica" w:cs="Helvetica"/>
          <w:color w:val="333333"/>
          <w:sz w:val="21"/>
          <w:szCs w:val="21"/>
        </w:rPr>
        <w:t>一带一路</w:t>
      </w:r>
      <w:r>
        <w:rPr>
          <w:rFonts w:ascii="Helvetica" w:hAnsi="Helvetica" w:cs="Helvetica"/>
          <w:color w:val="333333"/>
          <w:sz w:val="21"/>
          <w:szCs w:val="21"/>
        </w:rPr>
        <w:t>”</w:t>
      </w:r>
      <w:r>
        <w:rPr>
          <w:rFonts w:ascii="Helvetica" w:hAnsi="Helvetica" w:cs="Helvetica"/>
          <w:color w:val="333333"/>
          <w:sz w:val="21"/>
          <w:szCs w:val="21"/>
        </w:rPr>
        <w:t>沿线国家开展教育合作与人文交流。</w:t>
      </w:r>
    </w:p>
    <w:p w:rsidR="00274477" w:rsidRDefault="00274477" w:rsidP="00274477">
      <w:pPr>
        <w:pStyle w:val="leaidx"/>
        <w:shd w:val="clear" w:color="auto" w:fill="FFFFFF"/>
        <w:spacing w:before="0" w:beforeAutospacing="0" w:after="0" w:afterAutospacing="0" w:line="360" w:lineRule="auto"/>
        <w:ind w:firstLineChars="200" w:firstLine="420"/>
        <w:rPr>
          <w:rFonts w:ascii="Helvetica" w:hAnsi="Helvetica" w:cs="Helvetica"/>
          <w:color w:val="333333"/>
          <w:sz w:val="21"/>
          <w:szCs w:val="21"/>
        </w:rPr>
      </w:pPr>
      <w:r>
        <w:rPr>
          <w:rFonts w:ascii="Helvetica" w:hAnsi="Helvetica" w:cs="Helvetica"/>
          <w:color w:val="333333"/>
          <w:sz w:val="21"/>
          <w:szCs w:val="21"/>
        </w:rPr>
        <w:t>三、推进职业教育治理体系和治理能力现代化</w:t>
      </w:r>
    </w:p>
    <w:p w:rsidR="00274477" w:rsidRDefault="00274477" w:rsidP="00274477">
      <w:pPr>
        <w:pStyle w:val="leaidx"/>
        <w:shd w:val="clear" w:color="auto" w:fill="FFFFFF"/>
        <w:spacing w:before="0" w:beforeAutospacing="0" w:after="0" w:afterAutospacing="0" w:line="360" w:lineRule="auto"/>
        <w:ind w:firstLineChars="200" w:firstLine="420"/>
        <w:rPr>
          <w:rFonts w:ascii="Helvetica" w:hAnsi="Helvetica" w:cs="Helvetica"/>
          <w:color w:val="333333"/>
          <w:sz w:val="21"/>
          <w:szCs w:val="21"/>
        </w:rPr>
      </w:pPr>
      <w:r>
        <w:rPr>
          <w:rFonts w:ascii="Helvetica" w:hAnsi="Helvetica" w:cs="Helvetica"/>
          <w:color w:val="333333"/>
          <w:sz w:val="21"/>
          <w:szCs w:val="21"/>
        </w:rPr>
        <w:t>(</w:t>
      </w:r>
      <w:r>
        <w:rPr>
          <w:rFonts w:ascii="Helvetica" w:hAnsi="Helvetica" w:cs="Helvetica"/>
          <w:color w:val="333333"/>
          <w:sz w:val="21"/>
          <w:szCs w:val="21"/>
        </w:rPr>
        <w:t>十三</w:t>
      </w:r>
      <w:r>
        <w:rPr>
          <w:rFonts w:ascii="Helvetica" w:hAnsi="Helvetica" w:cs="Helvetica"/>
          <w:color w:val="333333"/>
          <w:sz w:val="21"/>
          <w:szCs w:val="21"/>
        </w:rPr>
        <w:t>)</w:t>
      </w:r>
      <w:r>
        <w:rPr>
          <w:rFonts w:ascii="Helvetica" w:hAnsi="Helvetica" w:cs="Helvetica"/>
          <w:color w:val="333333"/>
          <w:sz w:val="21"/>
          <w:szCs w:val="21"/>
        </w:rPr>
        <w:t>形成政府、行业齐抓共管的格局。推动各级政府由</w:t>
      </w:r>
      <w:r>
        <w:rPr>
          <w:rFonts w:ascii="Helvetica" w:hAnsi="Helvetica" w:cs="Helvetica"/>
          <w:color w:val="333333"/>
          <w:sz w:val="21"/>
          <w:szCs w:val="21"/>
        </w:rPr>
        <w:t>“</w:t>
      </w:r>
      <w:r>
        <w:rPr>
          <w:rFonts w:ascii="Helvetica" w:hAnsi="Helvetica" w:cs="Helvetica"/>
          <w:color w:val="333333"/>
          <w:sz w:val="21"/>
          <w:szCs w:val="21"/>
        </w:rPr>
        <w:t>办</w:t>
      </w:r>
      <w:r>
        <w:rPr>
          <w:rFonts w:ascii="Helvetica" w:hAnsi="Helvetica" w:cs="Helvetica"/>
          <w:color w:val="333333"/>
          <w:sz w:val="21"/>
          <w:szCs w:val="21"/>
        </w:rPr>
        <w:t>”</w:t>
      </w:r>
      <w:r>
        <w:rPr>
          <w:rFonts w:ascii="Helvetica" w:hAnsi="Helvetica" w:cs="Helvetica"/>
          <w:color w:val="333333"/>
          <w:sz w:val="21"/>
          <w:szCs w:val="21"/>
        </w:rPr>
        <w:t>职业教育向</w:t>
      </w:r>
      <w:r>
        <w:rPr>
          <w:rFonts w:ascii="Helvetica" w:hAnsi="Helvetica" w:cs="Helvetica"/>
          <w:color w:val="333333"/>
          <w:sz w:val="21"/>
          <w:szCs w:val="21"/>
        </w:rPr>
        <w:t>“</w:t>
      </w:r>
      <w:r>
        <w:rPr>
          <w:rFonts w:ascii="Helvetica" w:hAnsi="Helvetica" w:cs="Helvetica"/>
          <w:color w:val="333333"/>
          <w:sz w:val="21"/>
          <w:szCs w:val="21"/>
        </w:rPr>
        <w:t>管理与服务</w:t>
      </w:r>
      <w:r>
        <w:rPr>
          <w:rFonts w:ascii="Helvetica" w:hAnsi="Helvetica" w:cs="Helvetica"/>
          <w:color w:val="333333"/>
          <w:sz w:val="21"/>
          <w:szCs w:val="21"/>
        </w:rPr>
        <w:t>”</w:t>
      </w:r>
      <w:r>
        <w:rPr>
          <w:rFonts w:ascii="Helvetica" w:hAnsi="Helvetica" w:cs="Helvetica"/>
          <w:color w:val="333333"/>
          <w:sz w:val="21"/>
          <w:szCs w:val="21"/>
        </w:rPr>
        <w:t>转变。省级政府负责制定全省职业教育改革发展规划并组织实施。市</w:t>
      </w:r>
      <w:r>
        <w:rPr>
          <w:rFonts w:ascii="Helvetica" w:hAnsi="Helvetica" w:cs="Helvetica"/>
          <w:color w:val="333333"/>
          <w:sz w:val="21"/>
          <w:szCs w:val="21"/>
        </w:rPr>
        <w:t>(</w:t>
      </w:r>
      <w:r>
        <w:rPr>
          <w:rFonts w:ascii="Helvetica" w:hAnsi="Helvetica" w:cs="Helvetica"/>
          <w:color w:val="333333"/>
          <w:sz w:val="21"/>
          <w:szCs w:val="21"/>
        </w:rPr>
        <w:t>州</w:t>
      </w:r>
      <w:r>
        <w:rPr>
          <w:rFonts w:ascii="Helvetica" w:hAnsi="Helvetica" w:cs="Helvetica"/>
          <w:color w:val="333333"/>
          <w:sz w:val="21"/>
          <w:szCs w:val="21"/>
        </w:rPr>
        <w:t>)</w:t>
      </w:r>
      <w:r>
        <w:rPr>
          <w:rFonts w:ascii="Helvetica" w:hAnsi="Helvetica" w:cs="Helvetica"/>
          <w:color w:val="333333"/>
          <w:sz w:val="21"/>
          <w:szCs w:val="21"/>
        </w:rPr>
        <w:t>政府统筹发展区域及行业职业教育，促进行业企业参与职业教育。县级政府全面落实发展职业教育的政策措施，鼓励、支持、保障未进入普通高中学习的初中毕业生原则上均接受免费中等职业教育，未进入本科院校学习的高中毕业生要鼓励支持其接受高等职业教育。行业主管部门和行业组织在职业教育办学中履行组织、协调、业务指导、咨询建议的职责。</w:t>
      </w:r>
    </w:p>
    <w:p w:rsidR="00274477" w:rsidRDefault="00274477" w:rsidP="00274477">
      <w:pPr>
        <w:pStyle w:val="leaidx"/>
        <w:shd w:val="clear" w:color="auto" w:fill="FFFFFF"/>
        <w:spacing w:before="0" w:beforeAutospacing="0" w:after="0" w:afterAutospacing="0" w:line="360" w:lineRule="auto"/>
        <w:ind w:firstLineChars="200" w:firstLine="420"/>
        <w:rPr>
          <w:rFonts w:ascii="Helvetica" w:hAnsi="Helvetica" w:cs="Helvetica"/>
          <w:color w:val="333333"/>
          <w:sz w:val="21"/>
          <w:szCs w:val="21"/>
        </w:rPr>
      </w:pPr>
      <w:r>
        <w:rPr>
          <w:rFonts w:ascii="Helvetica" w:hAnsi="Helvetica" w:cs="Helvetica"/>
          <w:color w:val="333333"/>
          <w:sz w:val="21"/>
          <w:szCs w:val="21"/>
        </w:rPr>
        <w:t>(</w:t>
      </w:r>
      <w:r>
        <w:rPr>
          <w:rFonts w:ascii="Helvetica" w:hAnsi="Helvetica" w:cs="Helvetica"/>
          <w:color w:val="333333"/>
          <w:sz w:val="21"/>
          <w:szCs w:val="21"/>
        </w:rPr>
        <w:t>十四</w:t>
      </w:r>
      <w:r>
        <w:rPr>
          <w:rFonts w:ascii="Helvetica" w:hAnsi="Helvetica" w:cs="Helvetica"/>
          <w:color w:val="333333"/>
          <w:sz w:val="21"/>
          <w:szCs w:val="21"/>
        </w:rPr>
        <w:t>)</w:t>
      </w:r>
      <w:r>
        <w:rPr>
          <w:rFonts w:ascii="Helvetica" w:hAnsi="Helvetica" w:cs="Helvetica"/>
          <w:color w:val="333333"/>
          <w:sz w:val="21"/>
          <w:szCs w:val="21"/>
        </w:rPr>
        <w:t>完善职业教育评价机制。建立职业教育质量评价体系，完善政府、行业、企业、职业院校等共同参与的质量评价机制。</w:t>
      </w:r>
    </w:p>
    <w:p w:rsidR="00274477" w:rsidRDefault="00274477" w:rsidP="00274477">
      <w:pPr>
        <w:pStyle w:val="leaidx"/>
        <w:shd w:val="clear" w:color="auto" w:fill="FFFFFF"/>
        <w:spacing w:before="0" w:beforeAutospacing="0" w:after="0" w:afterAutospacing="0" w:line="360" w:lineRule="auto"/>
        <w:ind w:firstLineChars="200" w:firstLine="420"/>
        <w:rPr>
          <w:rFonts w:ascii="Helvetica" w:hAnsi="Helvetica" w:cs="Helvetica"/>
          <w:color w:val="333333"/>
          <w:sz w:val="21"/>
          <w:szCs w:val="21"/>
        </w:rPr>
      </w:pPr>
      <w:r>
        <w:rPr>
          <w:rFonts w:ascii="Helvetica" w:hAnsi="Helvetica" w:cs="Helvetica"/>
          <w:color w:val="333333"/>
          <w:sz w:val="21"/>
          <w:szCs w:val="21"/>
        </w:rPr>
        <w:lastRenderedPageBreak/>
        <w:t>(</w:t>
      </w:r>
      <w:r>
        <w:rPr>
          <w:rFonts w:ascii="Helvetica" w:hAnsi="Helvetica" w:cs="Helvetica"/>
          <w:color w:val="333333"/>
          <w:sz w:val="21"/>
          <w:szCs w:val="21"/>
        </w:rPr>
        <w:t>十五</w:t>
      </w:r>
      <w:r>
        <w:rPr>
          <w:rFonts w:ascii="Helvetica" w:hAnsi="Helvetica" w:cs="Helvetica"/>
          <w:color w:val="333333"/>
          <w:sz w:val="21"/>
          <w:szCs w:val="21"/>
        </w:rPr>
        <w:t>)</w:t>
      </w:r>
      <w:r>
        <w:rPr>
          <w:rFonts w:ascii="Helvetica" w:hAnsi="Helvetica" w:cs="Helvetica"/>
          <w:color w:val="333333"/>
          <w:sz w:val="21"/>
          <w:szCs w:val="21"/>
        </w:rPr>
        <w:t>优化职业院校改革发展环境。按规定在职业院校实行高层次、高技能人才以直接考察的方式公开招聘。推动企业工程技术人员、高技能人才和职业院校教师双向流动。鼓励职业院校教师和企业技术人员兼职兼薪双向取酬。完善有利于调动校</w:t>
      </w:r>
      <w:proofErr w:type="gramStart"/>
      <w:r>
        <w:rPr>
          <w:rFonts w:ascii="Helvetica" w:hAnsi="Helvetica" w:cs="Helvetica"/>
          <w:color w:val="333333"/>
          <w:sz w:val="21"/>
          <w:szCs w:val="21"/>
        </w:rPr>
        <w:t>企人员</w:t>
      </w:r>
      <w:proofErr w:type="gramEnd"/>
      <w:r>
        <w:rPr>
          <w:rFonts w:ascii="Helvetica" w:hAnsi="Helvetica" w:cs="Helvetica"/>
          <w:color w:val="333333"/>
          <w:sz w:val="21"/>
          <w:szCs w:val="21"/>
        </w:rPr>
        <w:t>开展校企合作积极性的绩效分配和</w:t>
      </w:r>
      <w:proofErr w:type="gramStart"/>
      <w:r>
        <w:rPr>
          <w:rFonts w:ascii="Helvetica" w:hAnsi="Helvetica" w:cs="Helvetica"/>
          <w:color w:val="333333"/>
          <w:sz w:val="21"/>
          <w:szCs w:val="21"/>
        </w:rPr>
        <w:t>校企</w:t>
      </w:r>
      <w:proofErr w:type="gramEnd"/>
      <w:r>
        <w:rPr>
          <w:rFonts w:ascii="Helvetica" w:hAnsi="Helvetica" w:cs="Helvetica"/>
          <w:color w:val="333333"/>
          <w:sz w:val="21"/>
          <w:szCs w:val="21"/>
        </w:rPr>
        <w:t>合作成果使用、处置、收益管理机制，公办职业院校通过校企合作、技术服务、社会培训等所得扣除必要成本外的净收入，可适当核</w:t>
      </w:r>
      <w:proofErr w:type="gramStart"/>
      <w:r>
        <w:rPr>
          <w:rFonts w:ascii="Helvetica" w:hAnsi="Helvetica" w:cs="Helvetica"/>
          <w:color w:val="333333"/>
          <w:sz w:val="21"/>
          <w:szCs w:val="21"/>
        </w:rPr>
        <w:t>增单位</w:t>
      </w:r>
      <w:proofErr w:type="gramEnd"/>
      <w:r>
        <w:rPr>
          <w:rFonts w:ascii="Helvetica" w:hAnsi="Helvetica" w:cs="Helvetica"/>
          <w:color w:val="333333"/>
          <w:sz w:val="21"/>
          <w:szCs w:val="21"/>
        </w:rPr>
        <w:t>绩效工资总量。在校</w:t>
      </w:r>
      <w:proofErr w:type="gramStart"/>
      <w:r>
        <w:rPr>
          <w:rFonts w:ascii="Helvetica" w:hAnsi="Helvetica" w:cs="Helvetica"/>
          <w:color w:val="333333"/>
          <w:sz w:val="21"/>
          <w:szCs w:val="21"/>
        </w:rPr>
        <w:t>学生需修第二</w:t>
      </w:r>
      <w:proofErr w:type="gramEnd"/>
      <w:r>
        <w:rPr>
          <w:rFonts w:ascii="Helvetica" w:hAnsi="Helvetica" w:cs="Helvetica"/>
          <w:color w:val="333333"/>
          <w:sz w:val="21"/>
          <w:szCs w:val="21"/>
        </w:rPr>
        <w:t>专业学位，第二专业学费标准按省发展改革委、省财政厅、省教育厅规定的相应学费标准执行。在我省自愿参加全国性职业技能鉴定考试的我省高校应届毕业生，鉴定考试费标准减半收取。待</w:t>
      </w:r>
      <w:r>
        <w:rPr>
          <w:rFonts w:ascii="Helvetica" w:hAnsi="Helvetica" w:cs="Helvetica"/>
          <w:color w:val="333333"/>
          <w:sz w:val="21"/>
          <w:szCs w:val="21"/>
        </w:rPr>
        <w:t>CPI</w:t>
      </w:r>
      <w:r>
        <w:rPr>
          <w:rFonts w:ascii="Helvetica" w:hAnsi="Helvetica" w:cs="Helvetica"/>
          <w:color w:val="333333"/>
          <w:sz w:val="21"/>
          <w:szCs w:val="21"/>
        </w:rPr>
        <w:t>平稳运行后，职业院校学费标准在现行标准基础上可上浮</w:t>
      </w:r>
      <w:r>
        <w:rPr>
          <w:rFonts w:ascii="Helvetica" w:hAnsi="Helvetica" w:cs="Helvetica"/>
          <w:color w:val="333333"/>
          <w:sz w:val="21"/>
          <w:szCs w:val="21"/>
        </w:rPr>
        <w:t>10%</w:t>
      </w:r>
      <w:r>
        <w:rPr>
          <w:rFonts w:ascii="Helvetica" w:hAnsi="Helvetica" w:cs="Helvetica"/>
          <w:color w:val="333333"/>
          <w:sz w:val="21"/>
          <w:szCs w:val="21"/>
        </w:rPr>
        <w:t>。</w:t>
      </w:r>
    </w:p>
    <w:p w:rsidR="00274477" w:rsidRDefault="00274477" w:rsidP="00274477">
      <w:pPr>
        <w:pStyle w:val="leaidx"/>
        <w:shd w:val="clear" w:color="auto" w:fill="FFFFFF"/>
        <w:spacing w:before="0" w:beforeAutospacing="0" w:after="0" w:afterAutospacing="0" w:line="360" w:lineRule="auto"/>
        <w:ind w:firstLineChars="200" w:firstLine="420"/>
        <w:rPr>
          <w:rFonts w:ascii="Helvetica" w:hAnsi="Helvetica" w:cs="Helvetica"/>
          <w:color w:val="333333"/>
          <w:sz w:val="21"/>
          <w:szCs w:val="21"/>
        </w:rPr>
      </w:pPr>
      <w:r>
        <w:rPr>
          <w:rFonts w:ascii="Helvetica" w:hAnsi="Helvetica" w:cs="Helvetica"/>
          <w:color w:val="333333"/>
          <w:sz w:val="21"/>
          <w:szCs w:val="21"/>
        </w:rPr>
        <w:t>(</w:t>
      </w:r>
      <w:r>
        <w:rPr>
          <w:rFonts w:ascii="Helvetica" w:hAnsi="Helvetica" w:cs="Helvetica"/>
          <w:color w:val="333333"/>
          <w:sz w:val="21"/>
          <w:szCs w:val="21"/>
        </w:rPr>
        <w:t>十六</w:t>
      </w:r>
      <w:r>
        <w:rPr>
          <w:rFonts w:ascii="Helvetica" w:hAnsi="Helvetica" w:cs="Helvetica"/>
          <w:color w:val="333333"/>
          <w:sz w:val="21"/>
          <w:szCs w:val="21"/>
        </w:rPr>
        <w:t>)</w:t>
      </w:r>
      <w:r>
        <w:rPr>
          <w:rFonts w:ascii="Helvetica" w:hAnsi="Helvetica" w:cs="Helvetica"/>
          <w:color w:val="333333"/>
          <w:sz w:val="21"/>
          <w:szCs w:val="21"/>
        </w:rPr>
        <w:t>推动职业院校治理能力现代化。健全内部治理体系，完善以章程为核心的现代职业学校制度体系，形成学校自主管理、自我约束的体制机制。健全学校、行业、企业、社区等共同参与的学校理事会或董事会，发挥咨询、协商、议事和监督作用。设立校级学术委员会，统筹行使学术事务的决策、审议、评定和咨询等职权。</w:t>
      </w:r>
    </w:p>
    <w:p w:rsidR="00274477" w:rsidRDefault="00274477" w:rsidP="00274477">
      <w:pPr>
        <w:pStyle w:val="leaidx"/>
        <w:shd w:val="clear" w:color="auto" w:fill="FFFFFF"/>
        <w:spacing w:before="0" w:beforeAutospacing="0" w:after="0" w:afterAutospacing="0" w:line="360" w:lineRule="auto"/>
        <w:ind w:firstLineChars="200" w:firstLine="420"/>
        <w:rPr>
          <w:rFonts w:ascii="Helvetica" w:hAnsi="Helvetica" w:cs="Helvetica"/>
          <w:color w:val="333333"/>
          <w:sz w:val="21"/>
          <w:szCs w:val="21"/>
        </w:rPr>
      </w:pPr>
      <w:r>
        <w:rPr>
          <w:rFonts w:ascii="Helvetica" w:hAnsi="Helvetica" w:cs="Helvetica"/>
          <w:color w:val="333333"/>
          <w:sz w:val="21"/>
          <w:szCs w:val="21"/>
        </w:rPr>
        <w:t>四、健全职业教育发展保障机制</w:t>
      </w:r>
    </w:p>
    <w:p w:rsidR="00274477" w:rsidRDefault="00274477" w:rsidP="00274477">
      <w:pPr>
        <w:pStyle w:val="leaidx"/>
        <w:shd w:val="clear" w:color="auto" w:fill="FFFFFF"/>
        <w:spacing w:before="0" w:beforeAutospacing="0" w:after="0" w:afterAutospacing="0" w:line="360" w:lineRule="auto"/>
        <w:ind w:firstLineChars="200" w:firstLine="420"/>
        <w:rPr>
          <w:rFonts w:ascii="Helvetica" w:hAnsi="Helvetica" w:cs="Helvetica"/>
          <w:color w:val="333333"/>
          <w:sz w:val="21"/>
          <w:szCs w:val="21"/>
        </w:rPr>
      </w:pPr>
      <w:r>
        <w:rPr>
          <w:rFonts w:ascii="Helvetica" w:hAnsi="Helvetica" w:cs="Helvetica"/>
          <w:color w:val="333333"/>
          <w:sz w:val="21"/>
          <w:szCs w:val="21"/>
        </w:rPr>
        <w:t>(</w:t>
      </w:r>
      <w:r>
        <w:rPr>
          <w:rFonts w:ascii="Helvetica" w:hAnsi="Helvetica" w:cs="Helvetica"/>
          <w:color w:val="333333"/>
          <w:sz w:val="21"/>
          <w:szCs w:val="21"/>
        </w:rPr>
        <w:t>十七</w:t>
      </w:r>
      <w:r>
        <w:rPr>
          <w:rFonts w:ascii="Helvetica" w:hAnsi="Helvetica" w:cs="Helvetica"/>
          <w:color w:val="333333"/>
          <w:sz w:val="21"/>
          <w:szCs w:val="21"/>
        </w:rPr>
        <w:t>)</w:t>
      </w:r>
      <w:r>
        <w:rPr>
          <w:rFonts w:ascii="Helvetica" w:hAnsi="Helvetica" w:cs="Helvetica"/>
          <w:color w:val="333333"/>
          <w:sz w:val="21"/>
          <w:szCs w:val="21"/>
        </w:rPr>
        <w:t>加强党对职业教育的全面领导。全面贯彻党的教育方针，保证职业教育改革发展正确方向。充分发挥党组织在职业院校的领导核心和政治核心作用，牢牢把握学校意识形态工作领导权，将党建工作与学校事业发展同部署、同落实、同考评。在省委教育工作领导小组框架下，省级建立由省政府分管副省长担任召集人的职业教育工作协调机制，统筹协调全省职业教育工作，部署职业教育改革创新重大事项。</w:t>
      </w:r>
    </w:p>
    <w:p w:rsidR="00274477" w:rsidRDefault="00274477" w:rsidP="00274477">
      <w:pPr>
        <w:pStyle w:val="leaidx"/>
        <w:shd w:val="clear" w:color="auto" w:fill="FFFFFF"/>
        <w:spacing w:before="0" w:beforeAutospacing="0" w:after="0" w:afterAutospacing="0" w:line="360" w:lineRule="auto"/>
        <w:ind w:firstLineChars="200" w:firstLine="420"/>
        <w:rPr>
          <w:rFonts w:ascii="Helvetica" w:hAnsi="Helvetica" w:cs="Helvetica"/>
          <w:color w:val="333333"/>
          <w:sz w:val="21"/>
          <w:szCs w:val="21"/>
        </w:rPr>
      </w:pPr>
      <w:r>
        <w:rPr>
          <w:rFonts w:ascii="Helvetica" w:hAnsi="Helvetica" w:cs="Helvetica"/>
          <w:color w:val="333333"/>
          <w:sz w:val="21"/>
          <w:szCs w:val="21"/>
        </w:rPr>
        <w:t>(</w:t>
      </w:r>
      <w:r>
        <w:rPr>
          <w:rFonts w:ascii="Helvetica" w:hAnsi="Helvetica" w:cs="Helvetica"/>
          <w:color w:val="333333"/>
          <w:sz w:val="21"/>
          <w:szCs w:val="21"/>
        </w:rPr>
        <w:t>十八</w:t>
      </w:r>
      <w:r>
        <w:rPr>
          <w:rFonts w:ascii="Helvetica" w:hAnsi="Helvetica" w:cs="Helvetica"/>
          <w:color w:val="333333"/>
          <w:sz w:val="21"/>
          <w:szCs w:val="21"/>
        </w:rPr>
        <w:t>)</w:t>
      </w:r>
      <w:r>
        <w:rPr>
          <w:rFonts w:ascii="Helvetica" w:hAnsi="Helvetica" w:cs="Helvetica"/>
          <w:color w:val="333333"/>
          <w:sz w:val="21"/>
          <w:szCs w:val="21"/>
        </w:rPr>
        <w:t>加强职业院校教师队伍建设。根据职业院校发展水平和办学规模动态调控，多渠道解决教职工岗位不足，力争至</w:t>
      </w:r>
      <w:r>
        <w:rPr>
          <w:rFonts w:ascii="Helvetica" w:hAnsi="Helvetica" w:cs="Helvetica"/>
          <w:color w:val="333333"/>
          <w:sz w:val="21"/>
          <w:szCs w:val="21"/>
        </w:rPr>
        <w:t>2022</w:t>
      </w:r>
      <w:r>
        <w:rPr>
          <w:rFonts w:ascii="Helvetica" w:hAnsi="Helvetica" w:cs="Helvetica"/>
          <w:color w:val="333333"/>
          <w:sz w:val="21"/>
          <w:szCs w:val="21"/>
        </w:rPr>
        <w:t>年职业院校生师比达到国家和省有关要求。保障</w:t>
      </w:r>
      <w:r>
        <w:rPr>
          <w:rFonts w:ascii="Helvetica" w:hAnsi="Helvetica" w:cs="Helvetica"/>
          <w:color w:val="333333"/>
          <w:sz w:val="21"/>
          <w:szCs w:val="21"/>
        </w:rPr>
        <w:t>“</w:t>
      </w:r>
      <w:r>
        <w:rPr>
          <w:rFonts w:ascii="Helvetica" w:hAnsi="Helvetica" w:cs="Helvetica"/>
          <w:color w:val="333333"/>
          <w:sz w:val="21"/>
          <w:szCs w:val="21"/>
        </w:rPr>
        <w:t>双师型</w:t>
      </w:r>
      <w:r>
        <w:rPr>
          <w:rFonts w:ascii="Helvetica" w:hAnsi="Helvetica" w:cs="Helvetica"/>
          <w:color w:val="333333"/>
          <w:sz w:val="21"/>
          <w:szCs w:val="21"/>
        </w:rPr>
        <w:t>”</w:t>
      </w:r>
      <w:r>
        <w:rPr>
          <w:rFonts w:ascii="Helvetica" w:hAnsi="Helvetica" w:cs="Helvetica"/>
          <w:color w:val="333333"/>
          <w:sz w:val="21"/>
          <w:szCs w:val="21"/>
        </w:rPr>
        <w:t>教师队伍建设，专业课教师原则上从具有</w:t>
      </w:r>
      <w:r>
        <w:rPr>
          <w:rFonts w:ascii="Helvetica" w:hAnsi="Helvetica" w:cs="Helvetica"/>
          <w:color w:val="333333"/>
          <w:sz w:val="21"/>
          <w:szCs w:val="21"/>
        </w:rPr>
        <w:t>3</w:t>
      </w:r>
      <w:r>
        <w:rPr>
          <w:rFonts w:ascii="Helvetica" w:hAnsi="Helvetica" w:cs="Helvetica"/>
          <w:color w:val="333333"/>
          <w:sz w:val="21"/>
          <w:szCs w:val="21"/>
        </w:rPr>
        <w:t>年以上企业工作经历并具有高职以上学历的人员中公开招聘，特殊高技能人才</w:t>
      </w:r>
      <w:r>
        <w:rPr>
          <w:rFonts w:ascii="Helvetica" w:hAnsi="Helvetica" w:cs="Helvetica"/>
          <w:color w:val="333333"/>
          <w:sz w:val="21"/>
          <w:szCs w:val="21"/>
        </w:rPr>
        <w:t>(</w:t>
      </w:r>
      <w:r>
        <w:rPr>
          <w:rFonts w:ascii="Helvetica" w:hAnsi="Helvetica" w:cs="Helvetica"/>
          <w:color w:val="333333"/>
          <w:sz w:val="21"/>
          <w:szCs w:val="21"/>
        </w:rPr>
        <w:t>含具有高级工以上职业资格人员</w:t>
      </w:r>
      <w:r>
        <w:rPr>
          <w:rFonts w:ascii="Helvetica" w:hAnsi="Helvetica" w:cs="Helvetica"/>
          <w:color w:val="333333"/>
          <w:sz w:val="21"/>
          <w:szCs w:val="21"/>
        </w:rPr>
        <w:t>)</w:t>
      </w:r>
      <w:r>
        <w:rPr>
          <w:rFonts w:ascii="Helvetica" w:hAnsi="Helvetica" w:cs="Helvetica"/>
          <w:color w:val="333333"/>
          <w:sz w:val="21"/>
          <w:szCs w:val="21"/>
        </w:rPr>
        <w:t>可适当放宽学历要求，专业教师中</w:t>
      </w:r>
      <w:r>
        <w:rPr>
          <w:rFonts w:ascii="Helvetica" w:hAnsi="Helvetica" w:cs="Helvetica"/>
          <w:color w:val="333333"/>
          <w:sz w:val="21"/>
          <w:szCs w:val="21"/>
        </w:rPr>
        <w:t>“</w:t>
      </w:r>
      <w:r>
        <w:rPr>
          <w:rFonts w:ascii="Helvetica" w:hAnsi="Helvetica" w:cs="Helvetica"/>
          <w:color w:val="333333"/>
          <w:sz w:val="21"/>
          <w:szCs w:val="21"/>
        </w:rPr>
        <w:t>双师型</w:t>
      </w:r>
      <w:r>
        <w:rPr>
          <w:rFonts w:ascii="Helvetica" w:hAnsi="Helvetica" w:cs="Helvetica"/>
          <w:color w:val="333333"/>
          <w:sz w:val="21"/>
          <w:szCs w:val="21"/>
        </w:rPr>
        <w:t>”</w:t>
      </w:r>
      <w:r>
        <w:rPr>
          <w:rFonts w:ascii="Helvetica" w:hAnsi="Helvetica" w:cs="Helvetica"/>
          <w:color w:val="333333"/>
          <w:sz w:val="21"/>
          <w:szCs w:val="21"/>
        </w:rPr>
        <w:t>比例达到</w:t>
      </w:r>
      <w:r>
        <w:rPr>
          <w:rFonts w:ascii="Helvetica" w:hAnsi="Helvetica" w:cs="Helvetica"/>
          <w:color w:val="333333"/>
          <w:sz w:val="21"/>
          <w:szCs w:val="21"/>
        </w:rPr>
        <w:t>50%</w:t>
      </w:r>
      <w:r>
        <w:rPr>
          <w:rFonts w:ascii="Helvetica" w:hAnsi="Helvetica" w:cs="Helvetica"/>
          <w:color w:val="333333"/>
          <w:sz w:val="21"/>
          <w:szCs w:val="21"/>
        </w:rPr>
        <w:t>以上。</w:t>
      </w:r>
    </w:p>
    <w:p w:rsidR="00274477" w:rsidRDefault="00274477" w:rsidP="00274477">
      <w:pPr>
        <w:pStyle w:val="leaidx"/>
        <w:shd w:val="clear" w:color="auto" w:fill="FFFFFF"/>
        <w:spacing w:before="0" w:beforeAutospacing="0" w:after="0" w:afterAutospacing="0" w:line="360" w:lineRule="auto"/>
        <w:ind w:firstLineChars="200" w:firstLine="420"/>
        <w:rPr>
          <w:rFonts w:ascii="Helvetica" w:hAnsi="Helvetica" w:cs="Helvetica"/>
          <w:color w:val="333333"/>
          <w:sz w:val="21"/>
          <w:szCs w:val="21"/>
        </w:rPr>
      </w:pPr>
      <w:r>
        <w:rPr>
          <w:rFonts w:ascii="Helvetica" w:hAnsi="Helvetica" w:cs="Helvetica"/>
          <w:color w:val="333333"/>
          <w:sz w:val="21"/>
          <w:szCs w:val="21"/>
        </w:rPr>
        <w:t>(</w:t>
      </w:r>
      <w:r>
        <w:rPr>
          <w:rFonts w:ascii="Helvetica" w:hAnsi="Helvetica" w:cs="Helvetica"/>
          <w:color w:val="333333"/>
          <w:sz w:val="21"/>
          <w:szCs w:val="21"/>
        </w:rPr>
        <w:t>十九</w:t>
      </w:r>
      <w:r>
        <w:rPr>
          <w:rFonts w:ascii="Helvetica" w:hAnsi="Helvetica" w:cs="Helvetica"/>
          <w:color w:val="333333"/>
          <w:sz w:val="21"/>
          <w:szCs w:val="21"/>
        </w:rPr>
        <w:t>)</w:t>
      </w:r>
      <w:r>
        <w:rPr>
          <w:rFonts w:ascii="Helvetica" w:hAnsi="Helvetica" w:cs="Helvetica"/>
          <w:color w:val="333333"/>
          <w:sz w:val="21"/>
          <w:szCs w:val="21"/>
        </w:rPr>
        <w:t>落实职业院校经费保障。持续加大职业教育投入，确保新增教育经费向职业教育倾斜，逐步化解公办职业院校债务。从</w:t>
      </w:r>
      <w:r>
        <w:rPr>
          <w:rFonts w:ascii="Helvetica" w:hAnsi="Helvetica" w:cs="Helvetica"/>
          <w:color w:val="333333"/>
          <w:sz w:val="21"/>
          <w:szCs w:val="21"/>
        </w:rPr>
        <w:t>2021</w:t>
      </w:r>
      <w:r>
        <w:rPr>
          <w:rFonts w:ascii="Helvetica" w:hAnsi="Helvetica" w:cs="Helvetica"/>
          <w:color w:val="333333"/>
          <w:sz w:val="21"/>
          <w:szCs w:val="21"/>
        </w:rPr>
        <w:t>年起至</w:t>
      </w:r>
      <w:r>
        <w:rPr>
          <w:rFonts w:ascii="Helvetica" w:hAnsi="Helvetica" w:cs="Helvetica"/>
          <w:color w:val="333333"/>
          <w:sz w:val="21"/>
          <w:szCs w:val="21"/>
        </w:rPr>
        <w:t>2025</w:t>
      </w:r>
      <w:r>
        <w:rPr>
          <w:rFonts w:ascii="Helvetica" w:hAnsi="Helvetica" w:cs="Helvetica"/>
          <w:color w:val="333333"/>
          <w:sz w:val="21"/>
          <w:szCs w:val="21"/>
        </w:rPr>
        <w:t>年，省级财政每年新增投入</w:t>
      </w:r>
      <w:r>
        <w:rPr>
          <w:rFonts w:ascii="Helvetica" w:hAnsi="Helvetica" w:cs="Helvetica"/>
          <w:color w:val="333333"/>
          <w:sz w:val="21"/>
          <w:szCs w:val="21"/>
        </w:rPr>
        <w:t>5</w:t>
      </w:r>
      <w:r>
        <w:rPr>
          <w:rFonts w:ascii="Helvetica" w:hAnsi="Helvetica" w:cs="Helvetica"/>
          <w:color w:val="333333"/>
          <w:sz w:val="21"/>
          <w:szCs w:val="21"/>
        </w:rPr>
        <w:t>亿元支持职业教育发展。按规定落实公办中职学校、高职院校生均拨款制度，根据经济社会发展水平、财力状况、办学成本等因素，适时对公办中职学校、高职院校生均拨款水平动态调整。统筹现有专项资金支持职业院校人才引进、实习实训平台建设等项目。支持符合条件的政府职业教育项目发行地方政府专项债券，加强职业院校基础设施建设。充分利用好现有的</w:t>
      </w:r>
      <w:proofErr w:type="gramStart"/>
      <w:r>
        <w:rPr>
          <w:rFonts w:ascii="Helvetica" w:hAnsi="Helvetica" w:cs="Helvetica"/>
          <w:color w:val="333333"/>
          <w:sz w:val="21"/>
          <w:szCs w:val="21"/>
        </w:rPr>
        <w:t>省创业</w:t>
      </w:r>
      <w:proofErr w:type="gramEnd"/>
      <w:r>
        <w:rPr>
          <w:rFonts w:ascii="Helvetica" w:hAnsi="Helvetica" w:cs="Helvetica"/>
          <w:color w:val="333333"/>
          <w:sz w:val="21"/>
          <w:szCs w:val="21"/>
        </w:rPr>
        <w:t>投资引导基金</w:t>
      </w:r>
      <w:proofErr w:type="gramStart"/>
      <w:r>
        <w:rPr>
          <w:rFonts w:ascii="Helvetica" w:hAnsi="Helvetica" w:cs="Helvetica"/>
          <w:color w:val="333333"/>
          <w:sz w:val="21"/>
          <w:szCs w:val="21"/>
        </w:rPr>
        <w:t>等创业</w:t>
      </w:r>
      <w:proofErr w:type="gramEnd"/>
      <w:r>
        <w:rPr>
          <w:rFonts w:ascii="Helvetica" w:hAnsi="Helvetica" w:cs="Helvetica"/>
          <w:color w:val="333333"/>
          <w:sz w:val="21"/>
          <w:szCs w:val="21"/>
        </w:rPr>
        <w:t>投资类基金，鼓励以职业教育为平台的师生及企业创新创业。加</w:t>
      </w:r>
      <w:r>
        <w:rPr>
          <w:rFonts w:ascii="Helvetica" w:hAnsi="Helvetica" w:cs="Helvetica"/>
          <w:color w:val="333333"/>
          <w:sz w:val="21"/>
          <w:szCs w:val="21"/>
        </w:rPr>
        <w:lastRenderedPageBreak/>
        <w:t>强对市</w:t>
      </w:r>
      <w:r>
        <w:rPr>
          <w:rFonts w:ascii="Helvetica" w:hAnsi="Helvetica" w:cs="Helvetica"/>
          <w:color w:val="333333"/>
          <w:sz w:val="21"/>
          <w:szCs w:val="21"/>
        </w:rPr>
        <w:t>(</w:t>
      </w:r>
      <w:r>
        <w:rPr>
          <w:rFonts w:ascii="Helvetica" w:hAnsi="Helvetica" w:cs="Helvetica"/>
          <w:color w:val="333333"/>
          <w:sz w:val="21"/>
          <w:szCs w:val="21"/>
        </w:rPr>
        <w:t>州</w:t>
      </w:r>
      <w:r>
        <w:rPr>
          <w:rFonts w:ascii="Helvetica" w:hAnsi="Helvetica" w:cs="Helvetica"/>
          <w:color w:val="333333"/>
          <w:sz w:val="21"/>
          <w:szCs w:val="21"/>
        </w:rPr>
        <w:t>)</w:t>
      </w:r>
      <w:r>
        <w:rPr>
          <w:rFonts w:ascii="Helvetica" w:hAnsi="Helvetica" w:cs="Helvetica"/>
          <w:color w:val="333333"/>
          <w:sz w:val="21"/>
          <w:szCs w:val="21"/>
        </w:rPr>
        <w:t>、县级人民政府支持职业教育的督导检查，确保各级职业教育项目资金有效投入，发挥最大效益。</w:t>
      </w:r>
    </w:p>
    <w:p w:rsidR="00274477" w:rsidRDefault="00274477" w:rsidP="00274477">
      <w:pPr>
        <w:pStyle w:val="leaidx"/>
        <w:shd w:val="clear" w:color="auto" w:fill="FFFFFF"/>
        <w:spacing w:before="0" w:beforeAutospacing="0" w:after="0" w:afterAutospacing="0" w:line="360" w:lineRule="auto"/>
        <w:ind w:firstLineChars="200" w:firstLine="420"/>
        <w:rPr>
          <w:rFonts w:ascii="Helvetica" w:hAnsi="Helvetica" w:cs="Helvetica"/>
          <w:color w:val="333333"/>
          <w:sz w:val="21"/>
          <w:szCs w:val="21"/>
        </w:rPr>
      </w:pPr>
      <w:r>
        <w:rPr>
          <w:rFonts w:ascii="Helvetica" w:hAnsi="Helvetica" w:cs="Helvetica"/>
          <w:color w:val="333333"/>
          <w:sz w:val="21"/>
          <w:szCs w:val="21"/>
        </w:rPr>
        <w:t>(</w:t>
      </w:r>
      <w:r>
        <w:rPr>
          <w:rFonts w:ascii="Helvetica" w:hAnsi="Helvetica" w:cs="Helvetica"/>
          <w:color w:val="333333"/>
          <w:sz w:val="21"/>
          <w:szCs w:val="21"/>
        </w:rPr>
        <w:t>二十</w:t>
      </w:r>
      <w:r>
        <w:rPr>
          <w:rFonts w:ascii="Helvetica" w:hAnsi="Helvetica" w:cs="Helvetica"/>
          <w:color w:val="333333"/>
          <w:sz w:val="21"/>
          <w:szCs w:val="21"/>
        </w:rPr>
        <w:t>)</w:t>
      </w:r>
      <w:r>
        <w:rPr>
          <w:rFonts w:ascii="Helvetica" w:hAnsi="Helvetica" w:cs="Helvetica"/>
          <w:color w:val="333333"/>
          <w:sz w:val="21"/>
          <w:szCs w:val="21"/>
        </w:rPr>
        <w:t>营造有利于职业教育健康发展的社会环境。各级各类新闻媒体要积极宣传职业教育政策和职业院校师生融入经济社会发展的典型事例，弘扬</w:t>
      </w:r>
      <w:r>
        <w:rPr>
          <w:rFonts w:ascii="Helvetica" w:hAnsi="Helvetica" w:cs="Helvetica"/>
          <w:color w:val="333333"/>
          <w:sz w:val="21"/>
          <w:szCs w:val="21"/>
        </w:rPr>
        <w:t>“</w:t>
      </w:r>
      <w:r>
        <w:rPr>
          <w:rFonts w:ascii="Helvetica" w:hAnsi="Helvetica" w:cs="Helvetica"/>
          <w:color w:val="333333"/>
          <w:sz w:val="21"/>
          <w:szCs w:val="21"/>
        </w:rPr>
        <w:t>劳动光荣、技能宝贵、创造伟大</w:t>
      </w:r>
      <w:r>
        <w:rPr>
          <w:rFonts w:ascii="Helvetica" w:hAnsi="Helvetica" w:cs="Helvetica"/>
          <w:color w:val="333333"/>
          <w:sz w:val="21"/>
          <w:szCs w:val="21"/>
        </w:rPr>
        <w:t>”</w:t>
      </w:r>
      <w:r>
        <w:rPr>
          <w:rFonts w:ascii="Helvetica" w:hAnsi="Helvetica" w:cs="Helvetica"/>
          <w:color w:val="333333"/>
          <w:sz w:val="21"/>
          <w:szCs w:val="21"/>
        </w:rPr>
        <w:t>的社会风尚。</w:t>
      </w:r>
    </w:p>
    <w:p w:rsidR="00274477" w:rsidRPr="00274477" w:rsidRDefault="00274477" w:rsidP="00274477">
      <w:pPr>
        <w:spacing w:line="360" w:lineRule="auto"/>
        <w:ind w:firstLineChars="200" w:firstLine="420"/>
      </w:pPr>
    </w:p>
    <w:sectPr w:rsidR="00274477" w:rsidRPr="002744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477"/>
    <w:rsid w:val="000C13B2"/>
    <w:rsid w:val="00274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447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74477"/>
    <w:rPr>
      <w:b/>
      <w:bCs/>
    </w:rPr>
  </w:style>
  <w:style w:type="paragraph" w:customStyle="1" w:styleId="leaidx">
    <w:name w:val="leaidx"/>
    <w:basedOn w:val="a"/>
    <w:rsid w:val="00274477"/>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2744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447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74477"/>
    <w:rPr>
      <w:b/>
      <w:bCs/>
    </w:rPr>
  </w:style>
  <w:style w:type="paragraph" w:customStyle="1" w:styleId="leaidx">
    <w:name w:val="leaidx"/>
    <w:basedOn w:val="a"/>
    <w:rsid w:val="00274477"/>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2744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66084">
      <w:bodyDiv w:val="1"/>
      <w:marLeft w:val="0"/>
      <w:marRight w:val="0"/>
      <w:marTop w:val="0"/>
      <w:marBottom w:val="0"/>
      <w:divBdr>
        <w:top w:val="none" w:sz="0" w:space="0" w:color="auto"/>
        <w:left w:val="none" w:sz="0" w:space="0" w:color="auto"/>
        <w:bottom w:val="none" w:sz="0" w:space="0" w:color="auto"/>
        <w:right w:val="none" w:sz="0" w:space="0" w:color="auto"/>
      </w:divBdr>
    </w:div>
    <w:div w:id="94819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v.cn/zhengce/content/2017-12/19/content_5248564.htm" TargetMode="External"/><Relationship Id="rId5" Type="http://schemas.openxmlformats.org/officeDocument/2006/relationships/hyperlink" Target="http://www.gov.cn/zhengce/content/2019-02/13/content_536534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799</Words>
  <Characters>4558</Characters>
  <Application>Microsoft Office Word</Application>
  <DocSecurity>0</DocSecurity>
  <Lines>37</Lines>
  <Paragraphs>10</Paragraphs>
  <ScaleCrop>false</ScaleCrop>
  <Company>HP</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2020-09-23T02:26:00Z</dcterms:created>
  <dcterms:modified xsi:type="dcterms:W3CDTF">2020-09-23T02:30:00Z</dcterms:modified>
</cp:coreProperties>
</file>